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D0" w:rsidRDefault="006931D0">
      <w:pPr>
        <w:pStyle w:val="ConsPlusNormal0"/>
        <w:jc w:val="both"/>
        <w:outlineLvl w:val="0"/>
      </w:pPr>
    </w:p>
    <w:p w:rsidR="006931D0" w:rsidRDefault="00A33BD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931D0" w:rsidRDefault="006931D0">
      <w:pPr>
        <w:pStyle w:val="ConsPlusTitle0"/>
        <w:jc w:val="center"/>
      </w:pPr>
    </w:p>
    <w:p w:rsidR="006931D0" w:rsidRDefault="00A33BD9">
      <w:pPr>
        <w:pStyle w:val="ConsPlusTitle0"/>
        <w:jc w:val="center"/>
      </w:pPr>
      <w:r>
        <w:t>ПОСТАНОВЛЕНИЕ</w:t>
      </w:r>
    </w:p>
    <w:p w:rsidR="006931D0" w:rsidRDefault="00A33BD9">
      <w:pPr>
        <w:pStyle w:val="ConsPlusTitle0"/>
        <w:jc w:val="center"/>
      </w:pPr>
      <w:r>
        <w:t>от 30 июня 2021 г. N 1082</w:t>
      </w:r>
    </w:p>
    <w:p w:rsidR="006931D0" w:rsidRDefault="006931D0">
      <w:pPr>
        <w:pStyle w:val="ConsPlusTitle0"/>
        <w:jc w:val="center"/>
      </w:pPr>
    </w:p>
    <w:p w:rsidR="006931D0" w:rsidRDefault="00A33BD9">
      <w:pPr>
        <w:pStyle w:val="ConsPlusTitle0"/>
        <w:jc w:val="center"/>
      </w:pPr>
      <w:r>
        <w:t>О ФЕДЕРАЛЬНОМ ГОСУДАРСТВЕННОМ НАДЗОРЕ</w:t>
      </w:r>
    </w:p>
    <w:p w:rsidR="006931D0" w:rsidRDefault="00A33BD9">
      <w:pPr>
        <w:pStyle w:val="ConsPlusTitle0"/>
        <w:jc w:val="center"/>
      </w:pPr>
      <w:r>
        <w:t>В ОБЛАСТИ ПРОМЫШЛЕННОЙ БЕЗОПАСНОСТИ</w:t>
      </w:r>
    </w:p>
    <w:p w:rsidR="006931D0" w:rsidRDefault="00693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3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31D0" w:rsidRDefault="00A33B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31D0" w:rsidRDefault="00A33BD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22.04.2024 </w:t>
            </w:r>
            <w:hyperlink r:id="rId7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31D0" w:rsidRDefault="00A33B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02.03.2026 </w:t>
            </w:r>
            <w:hyperlink r:id="rId9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</w:tr>
    </w:tbl>
    <w:p w:rsidR="006931D0" w:rsidRDefault="006931D0">
      <w:pPr>
        <w:pStyle w:val="ConsPlusNormal0"/>
        <w:ind w:firstLine="540"/>
        <w:jc w:val="both"/>
      </w:pPr>
    </w:p>
    <w:p w:rsidR="006931D0" w:rsidRDefault="00A33BD9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статьей 16</w:t>
        </w:r>
      </w:hyperlink>
      <w:r>
        <w:t xml:space="preserve"> Федерального</w:t>
      </w:r>
      <w:r>
        <w:t xml:space="preserve"> закона "О промышленной безопасности опасных производственных объектов" Правительство Российской Федерации постановляет: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6931D0" w:rsidRDefault="00A33BD9">
      <w:pPr>
        <w:pStyle w:val="ConsPlusNormal0"/>
        <w:spacing w:before="240"/>
        <w:ind w:firstLine="540"/>
        <w:jc w:val="both"/>
      </w:pP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промышленн</w:t>
      </w:r>
      <w:r>
        <w:t>ой безопасности;</w:t>
      </w:r>
    </w:p>
    <w:p w:rsidR="006931D0" w:rsidRDefault="00A33BD9">
      <w:pPr>
        <w:pStyle w:val="ConsPlusNormal0"/>
        <w:spacing w:before="240"/>
        <w:ind w:firstLine="540"/>
        <w:jc w:val="both"/>
      </w:pPr>
      <w:hyperlink w:anchor="P488" w:tooltip="ИЗМЕНЕНИЯ,">
        <w:r>
          <w:rPr>
            <w:color w:val="0000FF"/>
          </w:rPr>
          <w:t>изменения</w:t>
        </w:r>
      </w:hyperlink>
      <w:r>
        <w:t>, которые вносятся в отдельные акты Правительства Российской Федерации.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931D0" w:rsidRDefault="00A33BD9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05.05.2012 N 455 (ред. от 28.02.2018) &quot;О режиме постоянного государственного надзора на опасных производственных объектах и гидротехнических сооружениях&quot; (вместе с &quot;Положением о режиме постоянного государственного надзора на 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мая 2012 г. N 455 "О режиме постоянного государственного надзора на опасных производственных объ</w:t>
      </w:r>
      <w:r>
        <w:t>ектах и гидротехнических сооружениях" (Собрание законодательства Российской Федерации, 2012, N 20, ст. 2553);</w:t>
      </w:r>
    </w:p>
    <w:p w:rsidR="006931D0" w:rsidRDefault="00A33BD9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15.11.2012 N 1170 (ред. от 28.02.2018) &quot;Об утверждении Положения о федеральном государственном надзоре в области промышленной безопасно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ноября 2012 г. </w:t>
      </w:r>
      <w:r>
        <w:t>N 1170 "Об утверждении Положения о федеральном государственном надзоре в области промышленной безопасности" (Собрание законодательства Российской Федерации, 2012, N 48, ст. 6679);</w:t>
      </w:r>
    </w:p>
    <w:p w:rsidR="006931D0" w:rsidRDefault="00A33BD9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04.08.2017 N 930 &quot;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&quot; ----">
        <w:proofErr w:type="gramStart"/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в части установления обязанности использования прове</w:t>
      </w:r>
      <w:r>
        <w:t>рочных листов (списков контрольных вопросов) при проведении плановых проверок, утвержденных постановлением Правительства Российской Федерации от 4 августа 2017 г. N 930 "О внесении изменений в некоторые акты Правительства Российской Федерации в части устан</w:t>
      </w:r>
      <w:r>
        <w:t>овления обязанности использования проверочных листов</w:t>
      </w:r>
      <w:proofErr w:type="gramEnd"/>
      <w:r>
        <w:t xml:space="preserve"> (списков контрольных вопросов) при проведении плановых проверок" (Собрание законодательства Российской Федерации, 2017, N 33, ст. 5191);</w:t>
      </w:r>
    </w:p>
    <w:p w:rsidR="006931D0" w:rsidRDefault="00A33BD9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28.02.2018 N 205 (ред. от 06.08.2020) &quot;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">
        <w:proofErr w:type="gramStart"/>
        <w:r>
          <w:rPr>
            <w:color w:val="0000FF"/>
          </w:rPr>
          <w:t>пункты 5</w:t>
        </w:r>
      </w:hyperlink>
      <w:r>
        <w:t xml:space="preserve"> и </w:t>
      </w:r>
      <w:hyperlink r:id="rId15" w:tooltip="Постановление Правительства РФ от 28.02.2018 N 205 (ред. от 06.08.2020) &quot;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Россий</w:t>
      </w:r>
      <w:r>
        <w:t>ской Федерации, утвержденных постановлением Правительства Российской Федерации от 28 февраля 2018 г. N 205 "О внесении изменений в некоторые акты Правительства Российской Федерации по вопросам исполнения государственных функций Федеральной службой по эколо</w:t>
      </w:r>
      <w:r>
        <w:t>гическому, технологическому и атомному надзору" (Собрание законодательства Российской Федерации, 2018, N 10, ст. 1514);</w:t>
      </w:r>
      <w:proofErr w:type="gramEnd"/>
    </w:p>
    <w:p w:rsidR="006931D0" w:rsidRDefault="00693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3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31D0" w:rsidRDefault="00A33BD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931D0" w:rsidRDefault="00A33BD9">
            <w:pPr>
              <w:pStyle w:val="ConsPlusNormal0"/>
              <w:jc w:val="both"/>
            </w:pPr>
            <w:hyperlink r:id="rId16" w:tooltip="Постановление Правительства РФ от 27.10.2012 N 1108 (ред. от 22.07.2020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27.10.2012 N 1108 признано утратившим силу </w:t>
            </w:r>
            <w:hyperlink r:id="rId17" w:tooltip="Постановление Правительства РФ от 30.06.2021 N 1080 (ред. от 02.03.2026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30.06.2021 </w:t>
            </w:r>
            <w:r>
              <w:rPr>
                <w:color w:val="392C69"/>
              </w:rPr>
              <w:t>N 1080.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</w:tr>
    </w:tbl>
    <w:p w:rsidR="006931D0" w:rsidRDefault="00A33BD9">
      <w:pPr>
        <w:pStyle w:val="ConsPlusNormal0"/>
        <w:spacing w:before="300"/>
        <w:ind w:firstLine="540"/>
        <w:jc w:val="both"/>
      </w:pPr>
      <w:hyperlink r:id="rId18" w:tooltip="Постановление Правительства РФ от 27.10.2012 N 1108 (ред. от 22.07.2020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27 октября 2012 г. N 1108 "О федеральном государственном надзоре в об</w:t>
      </w:r>
      <w:r>
        <w:t>ласти безопасности гидротехнических сооружений" (Собрание законодательства Российской Федерации, 2012, N 45, ст. 6246).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Плановые проверки, проведение которых запланировано на 2021 год в рамках лицензионного контроля деятельности по эксплуатации взрывопо</w:t>
      </w:r>
      <w:r>
        <w:t>жароопасных и химически опасных производственных объектов I - III классов опасности, дата начала которых наступает позднее 30 июня 2021 г., подлежат организации и проведению в рамках федерального государственного надзора в области промышленной безопасности</w:t>
      </w:r>
      <w:r>
        <w:t xml:space="preserve"> в соответствии с положениями Федерального </w:t>
      </w:r>
      <w:hyperlink r:id="rId1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</w:t>
      </w:r>
      <w:proofErr w:type="gramEnd"/>
      <w:r>
        <w:t xml:space="preserve"> в Российской Федерации".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4. Реализация полномочий, предусмотренных настоящим постановл</w:t>
      </w:r>
      <w:r>
        <w:t xml:space="preserve">ением,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</w:t>
      </w:r>
      <w:r>
        <w:t>рганам в федеральном бюджете на руководство и управление в сфере установленных функций.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6931D0" w:rsidRDefault="006931D0">
      <w:pPr>
        <w:pStyle w:val="ConsPlusNormal0"/>
        <w:ind w:firstLine="540"/>
        <w:jc w:val="both"/>
      </w:pPr>
    </w:p>
    <w:p w:rsidR="006931D0" w:rsidRDefault="00A33BD9">
      <w:pPr>
        <w:pStyle w:val="ConsPlusNormal0"/>
        <w:jc w:val="right"/>
      </w:pPr>
      <w:r>
        <w:t>Председатель Правительства</w:t>
      </w:r>
    </w:p>
    <w:p w:rsidR="006931D0" w:rsidRDefault="00A33BD9">
      <w:pPr>
        <w:pStyle w:val="ConsPlusNormal0"/>
        <w:jc w:val="right"/>
      </w:pPr>
      <w:r>
        <w:t>Российской Федерации</w:t>
      </w:r>
    </w:p>
    <w:p w:rsidR="006931D0" w:rsidRDefault="00A33BD9">
      <w:pPr>
        <w:pStyle w:val="ConsPlusNormal0"/>
        <w:jc w:val="right"/>
      </w:pPr>
      <w:r>
        <w:t>М.МИШУСТИН</w:t>
      </w:r>
    </w:p>
    <w:p w:rsidR="006931D0" w:rsidRDefault="006931D0">
      <w:pPr>
        <w:pStyle w:val="ConsPlusNormal0"/>
        <w:ind w:firstLine="54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right"/>
        <w:outlineLvl w:val="0"/>
      </w:pPr>
      <w:r>
        <w:t>Утверждено</w:t>
      </w:r>
    </w:p>
    <w:p w:rsidR="006931D0" w:rsidRDefault="00A33BD9">
      <w:pPr>
        <w:pStyle w:val="ConsPlusNormal0"/>
        <w:jc w:val="right"/>
      </w:pPr>
      <w:r>
        <w:t>постановлением Правительства</w:t>
      </w:r>
    </w:p>
    <w:p w:rsidR="006931D0" w:rsidRDefault="00A33BD9">
      <w:pPr>
        <w:pStyle w:val="ConsPlusNormal0"/>
        <w:jc w:val="right"/>
      </w:pPr>
      <w:r>
        <w:t>Российской Федерации</w:t>
      </w:r>
    </w:p>
    <w:p w:rsidR="006931D0" w:rsidRDefault="00A33BD9">
      <w:pPr>
        <w:pStyle w:val="ConsPlusNormal0"/>
        <w:jc w:val="right"/>
      </w:pPr>
      <w:r>
        <w:t>от 30 июня 2021 г. N 1082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</w:pPr>
      <w:bookmarkStart w:id="0" w:name="P41"/>
      <w:bookmarkEnd w:id="0"/>
      <w:r>
        <w:t>ПОЛОЖЕНИЕ</w:t>
      </w:r>
    </w:p>
    <w:p w:rsidR="006931D0" w:rsidRDefault="00A33BD9">
      <w:pPr>
        <w:pStyle w:val="ConsPlusTitle0"/>
        <w:jc w:val="center"/>
      </w:pPr>
      <w:r>
        <w:t>О ФЕДЕРАЛЬНОМ ГОСУДАРСТВЕННОМ НАДЗОРЕ В ОБЛАСТИ</w:t>
      </w:r>
    </w:p>
    <w:p w:rsidR="006931D0" w:rsidRDefault="00A33BD9">
      <w:pPr>
        <w:pStyle w:val="ConsPlusTitle0"/>
        <w:jc w:val="center"/>
      </w:pPr>
      <w:r>
        <w:t>ПРОМЫШЛЕННОЙ БЕЗОПАСНОСТИ</w:t>
      </w:r>
    </w:p>
    <w:p w:rsidR="006931D0" w:rsidRDefault="00693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3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31D0" w:rsidRDefault="00A33B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31D0" w:rsidRDefault="00A33BD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22.04.2024 </w:t>
            </w:r>
            <w:hyperlink r:id="rId20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31D0" w:rsidRDefault="00A33B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21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02.03.2026 </w:t>
            </w:r>
            <w:hyperlink r:id="rId2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</w:tr>
    </w:tbl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  <w:outlineLvl w:val="1"/>
      </w:pPr>
      <w:r>
        <w:t>I. Общие положения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организации и осуществления федерального государственного надзора в област</w:t>
      </w:r>
      <w:bookmarkStart w:id="1" w:name="_GoBack"/>
      <w:bookmarkEnd w:id="1"/>
      <w:r>
        <w:t xml:space="preserve">и промышленной безопасности (далее - федеральный </w:t>
      </w:r>
      <w:r>
        <w:lastRenderedPageBreak/>
        <w:t>государственный надзор), за исключением федерального государственного надзора, осуществл</w:t>
      </w:r>
      <w:r>
        <w:t>яемого на объектах, подведомственных Министерству обороны Российской Федерации, Службе внешней разведки Российской Федерации, Федеральной службе исполнения наказаний, Федеральной службе охраны Российской Федерации, Федеральной службе безопасности Российско</w:t>
      </w:r>
      <w:r>
        <w:t>й Федерации, Главному управлению специальных программ Президента Российской Федерации, на объектах, используемых</w:t>
      </w:r>
      <w:proofErr w:type="gramEnd"/>
      <w:r>
        <w:t xml:space="preserve"> при разработке, изготовлении, испытании, эксплуатации и утилизации ядерного оружия и ядерных энергетических установок военного назначения.</w:t>
      </w:r>
    </w:p>
    <w:p w:rsidR="006931D0" w:rsidRDefault="00A33BD9">
      <w:pPr>
        <w:pStyle w:val="ConsPlusNormal0"/>
        <w:jc w:val="both"/>
      </w:pPr>
      <w:r>
        <w:t>(в р</w:t>
      </w:r>
      <w:r>
        <w:t xml:space="preserve">ед. </w:t>
      </w:r>
      <w:hyperlink r:id="rId23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2. Федеральный государственный надзор в соответствии с настоящим Положением осуществляется Федеральной службой по экологическому, технологическому и атомному надзор</w:t>
      </w:r>
      <w:r>
        <w:t>у и ее территориальными органами.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надзора в области промышленной безопасности являются: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соблюдение юридическими лицами, индивидуальными предпринимателями в процессе осуществления деятельности в области промышле</w:t>
      </w:r>
      <w:r>
        <w:t xml:space="preserve">нной безопасности обязательных требований в области промышленной безопасности, установленных Федеральным </w:t>
      </w:r>
      <w:hyperlink r:id="rId2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объектов", другими федеральными закон</w:t>
      </w:r>
      <w:r>
        <w:t>ами и принимаемыми в соответствии с ними иными нормативными правовыми актами Российской Федерации, в том числе: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требований к безопасному ведению работ, в том числе связанных с пользованием недрами, на опасных производственных объектах;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требований промышленной безопасности к эксплуатации опасных производственных объектов, применяемых на них технических устройств, а также зданий и сооружений на опасных производственных объектах;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требований обоснования безопасности опасного производственног</w:t>
      </w:r>
      <w:r>
        <w:t>о объекта в случае, если деятельность в области промышленной безопасности осуществляется юридическими лицами, индивидуальными предпринимателями с применением такого обоснования безопасности;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требований, включая требования пожарной безопасности, для ведения</w:t>
      </w:r>
      <w:r>
        <w:t xml:space="preserve"> подземных горных работ, при производстве, транспортировке, хранении, использовании и утилизации взрывчатых материалов промышленного назначения на опасных производственных объектах;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лицензионных требований к деятельности по эксплуатации взрывопожароопасных</w:t>
      </w:r>
      <w:r>
        <w:t xml:space="preserve"> и химически опасных производственных объектов I - III классов опасности;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</w:t>
      </w:r>
      <w:r>
        <w:t xml:space="preserve">ований, подлежащих применению до вступления в силу технических регламентов в соответствии с Федеральным </w:t>
      </w:r>
      <w:hyperlink r:id="rId25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При осуществлении федерального государственного надзора осуществляется оценка соблюдения требований технических р</w:t>
      </w:r>
      <w:r>
        <w:t xml:space="preserve">егламентов и обязательных требований, подлежащих применению до вступления в силу технических регламентов, соблюдение которых оценивается при осуществлении федерального государственного надзора в области промышленной безопасности, согласно </w:t>
      </w:r>
      <w:hyperlink w:anchor="P392" w:tooltip="ТРЕБОВАНИЯ">
        <w:r>
          <w:rPr>
            <w:color w:val="0000FF"/>
          </w:rPr>
          <w:t>приложению</w:t>
        </w:r>
      </w:hyperlink>
      <w:r>
        <w:t>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lastRenderedPageBreak/>
        <w:t>Объектами федерального государственного надзора являются: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деятельность юридических лиц и индивидуальных предпринимателей в области промышленной безопасности;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продукция, указанная в </w:t>
      </w:r>
      <w:hyperlink w:anchor="P392" w:tooltip="ТРЕБОВАНИЯ">
        <w:r>
          <w:rPr>
            <w:color w:val="0000FF"/>
          </w:rPr>
          <w:t>приложении</w:t>
        </w:r>
      </w:hyperlink>
      <w:r>
        <w:t xml:space="preserve"> к настоящему Положению, применяемая при осуществлении видов деятельности в области промышленной безопасности на опасных производственных объектах, работы и услуги, осуществляемые на опасных производственных объектах;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здания и сооружения на</w:t>
      </w:r>
      <w:r>
        <w:t xml:space="preserve"> опасных производственных объектах, технические устройства, применяемые на опасных производственных объектах.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4. Федеральный государственный надзор осуществляется посредством профилактики нарушений обязательных требований, организации и проведения контроль</w:t>
      </w:r>
      <w:r>
        <w:t xml:space="preserve">ных (надзорных) мероприятий, осуществления постоянного государственного контроля (надзора), мониторинга и </w:t>
      </w:r>
      <w:proofErr w:type="gramStart"/>
      <w:r>
        <w:t>принятия</w:t>
      </w:r>
      <w:proofErr w:type="gramEnd"/>
      <w:r>
        <w:t xml:space="preserve"> предусмотренных законодательством Российской Федерации мер по пресечению нарушений обязательных требований.</w:t>
      </w:r>
    </w:p>
    <w:p w:rsidR="006931D0" w:rsidRDefault="00A33BD9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t>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5. Должностными лицами, осуществляющими федеральный государственный надзор, являются: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руководитель Федеральной службы по экологическому, технологическому и атомному надзору;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заместители руководителя Федеральной с</w:t>
      </w:r>
      <w:r>
        <w:t>лужбы по экологическому, технологическому и атомному надзору и руководители структурных подразделений центрального аппарата Федеральной службы по экологическому, технологическому и атомному надзору, в ведении которых находятся вопросы федерального государс</w:t>
      </w:r>
      <w:r>
        <w:t>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в) заместители руководителей структурных подразделений центрального аппарата Федеральной службы по экологическому, технологическому и атомному надзору, начальники отделов и заместители </w:t>
      </w:r>
      <w:proofErr w:type="gramStart"/>
      <w:r>
        <w:t>начальников отделов структурных подразделений централ</w:t>
      </w:r>
      <w:r>
        <w:t>ьного аппарата Федеральной службы</w:t>
      </w:r>
      <w:proofErr w:type="gramEnd"/>
      <w:r>
        <w:t xml:space="preserve">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г) федеральные государственные гражданские служащие категории "специалисты" ведущей группы </w:t>
      </w:r>
      <w:r>
        <w:t>должностей в структурных подразделениях центрального аппарата Федеральной службы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д) федеральные государственные гражданские с</w:t>
      </w:r>
      <w:r>
        <w:t>лужащие категории "специалисты" старшей группы должностей в структурных подразделениях центрального аппарата Федеральной службы по экологическому, технологическому и атомному надзору, в ведении которых находятся вопросы федерального государственного надзор</w:t>
      </w:r>
      <w:r>
        <w:t>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е) руководители территориальных органов Федеральной службы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ж) заместители руководителей территориальных органов Федерально</w:t>
      </w:r>
      <w:r>
        <w:t xml:space="preserve">й службы по </w:t>
      </w:r>
      <w:r>
        <w:lastRenderedPageBreak/>
        <w:t>экологическому, технологическому и атомному надзору, начальники отделов и заместители начальников отделов в территориальном органе Федеральной службы по экологическому, технологическому и атомному надзору, в ведении которых находятся вопросы фе</w:t>
      </w:r>
      <w:r>
        <w:t>дерального государственного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з) федеральные государственные гражданские служащие категории "специалисты" ведущей группы должностей в территориальных органах Федеральной службы по экологическому, технологическому и атомному надзору, в ведении которы</w:t>
      </w:r>
      <w:r>
        <w:t>х находятся вопросы федерального государственного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и) федеральные государственные гражданские служащие категории "специалисты" старшей группы должностей в территориальных органах Федеральной службы по экологическому, технологическому и атомному над</w:t>
      </w:r>
      <w:r>
        <w:t>зору, в ведении которых находятся вопросы федерального государственного надзора.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6. Должностные лица, уполномоченные на осуществление федерального государственного надзора, пользуются правами и выполняют обязанности, установленные Федеральным </w:t>
      </w:r>
      <w:hyperlink r:id="rId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а также несут ответственность за неисполнение или ненадлежащее исполнение возложенных на них по</w:t>
      </w:r>
      <w:r>
        <w:t>лномочий в соответствии с законодательством Российской Федерации.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 случае выявления при осуществлении федерального государственного надзора угрозы жизни и здоровью работников должностные лица, осуществляющие федеральный государственный надзор, обязаны дат</w:t>
      </w:r>
      <w:r>
        <w:t>ь указания о выводе людей с рабочих мест.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7. Должностные лица, осуществляющие федеральный государственный надзор, при проведении контрольных (надзорных) мероприятий обязаны соблюдать ограничения и запреты, установленные Федеральным </w:t>
      </w:r>
      <w:hyperlink r:id="rId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  <w:outlineLvl w:val="1"/>
      </w:pPr>
      <w:r>
        <w:t>II. Управление рисками причинения вреда (ущерба)</w:t>
      </w:r>
    </w:p>
    <w:p w:rsidR="006931D0" w:rsidRDefault="00A33BD9">
      <w:pPr>
        <w:pStyle w:val="ConsPlusTitle0"/>
        <w:jc w:val="center"/>
      </w:pPr>
      <w:r>
        <w:t xml:space="preserve">охраняемым законом ценностям при осуществлении </w:t>
      </w:r>
      <w:proofErr w:type="gramStart"/>
      <w:r>
        <w:t>федерального</w:t>
      </w:r>
      <w:proofErr w:type="gramEnd"/>
    </w:p>
    <w:p w:rsidR="006931D0" w:rsidRDefault="00A33BD9">
      <w:pPr>
        <w:pStyle w:val="ConsPlusTitle0"/>
        <w:jc w:val="center"/>
      </w:pPr>
      <w:r>
        <w:t>государственного надзора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 xml:space="preserve">8. Для целей управления рисками причинения вреда (ущерба) охраняемым законом ценностям при осуществлении федерального государственного надзора применяется система оценки </w:t>
      </w:r>
      <w:r>
        <w:t xml:space="preserve">и управления рисками с учетом особенностей, установленных Федеральным </w:t>
      </w:r>
      <w:hyperlink r:id="rId2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9. Опасные производственные объекты в зависимости от уровня потенциальной опасн</w:t>
      </w:r>
      <w:r>
        <w:t xml:space="preserve">ости аварий на них для жизненно важных интересов личности и общества подразделяются на классы опасности в соответствии с критериями, установленными Федеральным </w:t>
      </w:r>
      <w:hyperlink r:id="rId3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</w:t>
      </w:r>
      <w:r>
        <w:t>объектов".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10. Присвоение класса опасности опасным производственным объектам, его изменение, учет опасных производственных объектов осуществляются при регистрации опасных производственных объектов в государственном реестре в порядке, устанавливаемом в соот</w:t>
      </w:r>
      <w:r>
        <w:t xml:space="preserve">ветствии с </w:t>
      </w:r>
      <w:hyperlink r:id="rId3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пунктом 2 статьи 2</w:t>
        </w:r>
      </w:hyperlink>
      <w:r>
        <w:t xml:space="preserve"> Федерального закона "О промышленной безопасности опасных производственных объектов".</w:t>
      </w:r>
    </w:p>
    <w:p w:rsidR="006931D0" w:rsidRDefault="00A33BD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3" w:name="P90"/>
      <w:bookmarkEnd w:id="3"/>
      <w:r>
        <w:lastRenderedPageBreak/>
        <w:t xml:space="preserve">11. В зависимости </w:t>
      </w:r>
      <w:r>
        <w:t>от класса опасности эксплуатируемого опасного производственного объекта проведение плановых выездных проверок юридических лиц, индивидуальных предпринимателей, эксплуатирующих опасные производственные объекты, осуществляется со следующей периодичностью: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</w:t>
      </w:r>
      <w:r>
        <w:t xml:space="preserve"> в отношении опасных производственных объектов I или II класса опасности - не чаще чем один раз в течение одного года;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в отношении опасных производственных объектов III класса опасности - не чаще чем один раз в течение 3 лет.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 отношении опасных произво</w:t>
      </w:r>
      <w:r>
        <w:t>дственных объектов IV класса опасности плановые выездные проверки не проводятся.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11(1). Обязательные профилактические визиты в отношении опасных производственных объектов III и IV классов опасности проводятся с </w:t>
      </w:r>
      <w:hyperlink r:id="rId33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>
        <w:r>
          <w:rPr>
            <w:color w:val="0000FF"/>
          </w:rPr>
          <w:t>периодичностью</w:t>
        </w:r>
      </w:hyperlink>
      <w:r>
        <w:t>, установленной постановлением Правительства Российской Федерации от 1 октября 2025 г. N 1511 "О периодичности проведения обязательных профилактических визитов в рамках государственного контроля (надзора), муницип</w:t>
      </w:r>
      <w:r>
        <w:t>ального контроля".</w:t>
      </w:r>
    </w:p>
    <w:p w:rsidR="006931D0" w:rsidRDefault="00A33BD9">
      <w:pPr>
        <w:pStyle w:val="ConsPlusNormal0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34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4" w:name="P96"/>
      <w:bookmarkEnd w:id="4"/>
      <w:r>
        <w:t>12. В случае соответствия юридических лиц, индивидуальных предпринимателей, эксплуатирующих опасные производственные объекты, критериям оценки добросовестно</w:t>
      </w:r>
      <w:r>
        <w:t xml:space="preserve">сти, указанным в </w:t>
      </w:r>
      <w:hyperlink w:anchor="P277" w:tooltip="52. Критериями оценки добросовестности являются:">
        <w:r>
          <w:rPr>
            <w:color w:val="0000FF"/>
          </w:rPr>
          <w:t>пункте 52</w:t>
        </w:r>
      </w:hyperlink>
      <w:r>
        <w:t xml:space="preserve"> настоящего Положения, и (или) критерию оценки добросовестности, указанному в </w:t>
      </w:r>
      <w:hyperlink w:anchor="P281" w:tooltip="52(1). Отдельным критерием оценки добросовестности является наличие заключенного соглашения о мониторинге, предусмотренного пунктом 38(6) настоящего Положения.">
        <w:r>
          <w:rPr>
            <w:color w:val="0000FF"/>
          </w:rPr>
          <w:t>пункте 52(1)</w:t>
        </w:r>
      </w:hyperlink>
      <w:r>
        <w:t xml:space="preserve"> настоящего Положения, устанавливается следующая периодичность проведения плановых выездных проверок:</w:t>
      </w:r>
    </w:p>
    <w:p w:rsidR="006931D0" w:rsidRDefault="00A33BD9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в отношении опасных производственных объектов I или II класса опасности - не чаще чем один раз в течение 2 лет;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в отношении опасных производственных объектов III класса опасности - не чаще чем один ра</w:t>
      </w:r>
      <w:r>
        <w:t>з в течение 4 лет.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  <w:outlineLvl w:val="1"/>
      </w:pPr>
      <w:r>
        <w:t>III. Организация контрольных (надзорных) мероприятий</w:t>
      </w:r>
    </w:p>
    <w:p w:rsidR="006931D0" w:rsidRDefault="00A33BD9">
      <w:pPr>
        <w:pStyle w:val="ConsPlusTitle0"/>
        <w:jc w:val="center"/>
      </w:pPr>
      <w:r>
        <w:t>при осуществлении федерального государственного надзора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13. При осуществлении федерального государственного надзора проводятся следующие виды контрольных (надзорных) мероприятий: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вые</w:t>
      </w:r>
      <w:r>
        <w:t>здная проверка;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документарная проверка.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14. Должностными лицами, уполномоченными на принятие решений о проведении контрольных (надзорных) мероприятий в рамках федерального государственного надзора, являются: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руководитель, заместители руководителя Федеральной службы по экологическому, технологическому и атомному надзору;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руководители, заместители руководителей территориальных органов Федеральной службы </w:t>
      </w:r>
      <w:r>
        <w:lastRenderedPageBreak/>
        <w:t>по экологическому, технологическому и атомному надзору.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15.</w:t>
      </w:r>
      <w:r>
        <w:t xml:space="preserve"> Плановые контрольные (надзорные) мероприятия в рамках федерального государственного надзора осуществляются только в виде выездных проверок.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16. В рамках осуществления федерального государственного надзора проводятся следующие внеплановые контрольные (надз</w:t>
      </w:r>
      <w:r>
        <w:t>орные) мероприятия: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документарная проверка;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выездная проверка.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17. В ходе выездных проверок могут совершаться следующие контрольные (надзорные) действия: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осмотр;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опрос;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инструментальное обследование</w:t>
      </w:r>
      <w:r>
        <w:t>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экспертиза;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эксперимент.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Срок проведения выездной проверки не может превышать 10 рабочих дней.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17(1).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</w:t>
      </w:r>
      <w:r>
        <w:t>использованием мобильного приложения "Инспектор".</w:t>
      </w:r>
    </w:p>
    <w:p w:rsidR="006931D0" w:rsidRDefault="00A33BD9">
      <w:pPr>
        <w:pStyle w:val="ConsPlusNormal0"/>
        <w:spacing w:before="240"/>
        <w:ind w:firstLine="540"/>
        <w:jc w:val="both"/>
      </w:pPr>
      <w:proofErr w:type="gramStart"/>
      <w:r>
        <w:t>В случае необходимости применения на опасных производственных объектах оборудования во взрывозащищенном исполнении в соответствии с законодательством</w:t>
      </w:r>
      <w:proofErr w:type="gramEnd"/>
      <w:r>
        <w:t xml:space="preserve"> Российской Федерации мобильное приложение "Инспектор" пр</w:t>
      </w:r>
      <w:r>
        <w:t>и осуществлении выездных проверок не используется.</w:t>
      </w:r>
    </w:p>
    <w:p w:rsidR="006931D0" w:rsidRDefault="00A33BD9">
      <w:pPr>
        <w:pStyle w:val="ConsPlusNormal0"/>
        <w:jc w:val="both"/>
      </w:pPr>
      <w:r>
        <w:t xml:space="preserve">(п. 17(1) </w:t>
      </w:r>
      <w:proofErr w:type="gramStart"/>
      <w:r>
        <w:t>введен</w:t>
      </w:r>
      <w:proofErr w:type="gramEnd"/>
      <w:r>
        <w:t xml:space="preserve"> </w:t>
      </w:r>
      <w:hyperlink r:id="rId36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17(2). Осмотр, опрос и экспертиза в ходе выездной проверки могут осуществляться с использованием средств дистанционного взаи</w:t>
      </w:r>
      <w:r>
        <w:t>модействия, в том числе посредством видео-конференц-связи, а также с использованием мобильного приложения "Инспектор".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Фотосъемка или видеозапись при осуществлении осмотра в ходе выездной проверки осуществляется с использованием мобильного приложения "Инсп</w:t>
      </w:r>
      <w:r>
        <w:t>ектор".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Использование видео-конференц-связи или мобильного приложения "Инспектор" при проведении выездной проверки осуществляется с учетом требований законодательства Российской Федерации о защите государственной, коммерческой и иной охраняемой законом тай</w:t>
      </w:r>
      <w:r>
        <w:t>ны, а также требований о защите служебной информации ограниченного распространения.</w:t>
      </w:r>
    </w:p>
    <w:p w:rsidR="006931D0" w:rsidRDefault="00A33BD9">
      <w:pPr>
        <w:pStyle w:val="ConsPlusNormal0"/>
        <w:jc w:val="both"/>
      </w:pPr>
      <w:r>
        <w:t xml:space="preserve">(п. 17(2) </w:t>
      </w:r>
      <w:proofErr w:type="gramStart"/>
      <w:r>
        <w:t>введен</w:t>
      </w:r>
      <w:proofErr w:type="gramEnd"/>
      <w:r>
        <w:t xml:space="preserve"> </w:t>
      </w:r>
      <w:hyperlink r:id="rId37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lastRenderedPageBreak/>
        <w:t>18. В ходе документарных проверок могут совершаться следующие контрольные (надзорные) дейст</w:t>
      </w:r>
      <w:r>
        <w:t>вия: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экспертиза.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19. Для проведения контрольных (надзорных) мероприятий в рамках федерального государственного надзора, а также контрольных (надзорных) действий, предусмотренных </w:t>
      </w:r>
      <w:hyperlink w:anchor="P161" w:tooltip="27. При осуществлении постоянного государственного надзора должностными лицами, уполномоченными на его осуществление, могут осуществляться следующие контрольные (надзорные) действия:">
        <w:r>
          <w:rPr>
            <w:color w:val="0000FF"/>
          </w:rPr>
          <w:t>пунктом 27</w:t>
        </w:r>
      </w:hyperlink>
      <w:r>
        <w:t xml:space="preserve"> настоящего Положения, могут привлекаться обществен</w:t>
      </w:r>
      <w:r>
        <w:t>ные инспекторы в области промышленной безопасности.</w:t>
      </w:r>
    </w:p>
    <w:p w:rsidR="006931D0" w:rsidRDefault="00A33BD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Общественные инспекторы в области промышленной безопасности привлекаются к контрольным (надзорным) мероприятиям и контрольным (надзорным) действиям в качестве специалисто</w:t>
      </w:r>
      <w:r>
        <w:t xml:space="preserve">в в соответствии с Федеральным </w:t>
      </w:r>
      <w:hyperlink r:id="rId3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931D0" w:rsidRDefault="00A33BD9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20. При проведении выездных и документарных проверок должностными лицами, уполномоченными на проведение проверки, для фиксации доказательств нарушений обязательных требований могут использоваться фотосъемка, аудио- и видеозапись, иные способы фиксации дока</w:t>
      </w:r>
      <w:r>
        <w:t>зательств.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видеозаписи, иных способов фиксации доказательств нарушения обязательных требований принимается должностными лицами, уполномоченными на проведение проверки.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При осуществлении видеозаписи при проведен</w:t>
      </w:r>
      <w:r>
        <w:t>ии проверки фиксируются дата, время и место ее проведения, а также характеристика выявленных нарушений.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</w:t>
      </w:r>
      <w:r>
        <w:t>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21. </w:t>
      </w:r>
      <w:proofErr w:type="gramStart"/>
      <w:r>
        <w:t>При осуществлении в рамках контрольного (надзорного) меропри</w:t>
      </w:r>
      <w:r>
        <w:t xml:space="preserve">ятия экспертизы зданий и сооружений на опасном производственном объекте, а также технических устройств, применяемых на опасном производственном объекте, Федеральная служба по экологическому, технологическому и атомному надзору и ее территориальные органы, </w:t>
      </w:r>
      <w:r>
        <w:t>проводящие контрольное (надзорное) мероприятие, обеспечивают эксперту беспрепятственный доступ к образцу и необходимые условия для исследования.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22. </w:t>
      </w:r>
      <w:proofErr w:type="gramStart"/>
      <w:r>
        <w:t>В ходе выездной проверки может быть проведен эксперимент, заключающийся в использовании тест-ситуации (объя</w:t>
      </w:r>
      <w:r>
        <w:t>влении учебной тревоги), имитирующей возникновение аварии на опасном производственном объекте, направленной на проверку готовности юридического лица, индивидуального предпринимателя, эксплуатирующих опасные производственные объекты, к действиям по локализа</w:t>
      </w:r>
      <w:r>
        <w:t>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объектах.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lastRenderedPageBreak/>
        <w:t xml:space="preserve">Эксперимент проводится без остановки технологических процессов на опасном производственном объекте </w:t>
      </w:r>
      <w:r>
        <w:t>в течение 1 рабочего дня в пределах срока, отведенного для проведения выездной проверки.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Результаты эксперимента оформляются протоколом о проведении эксперимента, который прикладывается к акту контрольного (надзорного) мероприятия.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5" w:name="P146"/>
      <w:bookmarkEnd w:id="5"/>
      <w:r>
        <w:t xml:space="preserve">23. </w:t>
      </w:r>
      <w:proofErr w:type="gramStart"/>
      <w:r>
        <w:t>Индивидуальный предп</w:t>
      </w:r>
      <w:r>
        <w:t>риниматель, в отношении которого назначено (запланировано) проведение контрольного (надзорного) мероприятия, вправе представить в Федеральную службу по экологическому, технологическому и атомному надзору или ее территориальный орган информацию о невозможно</w:t>
      </w:r>
      <w:r>
        <w:t>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</w:t>
      </w:r>
      <w:r>
        <w:t>ие, крупная авария, эпидемия и другие чрезвычайные</w:t>
      </w:r>
      <w:proofErr w:type="gramEnd"/>
      <w:r>
        <w:t xml:space="preserve"> обстоятельства, болезнь индивидуального предпринимателя и его близких родственников, его участие в судебном процессе или исполнение судебных решений, нахождение в отпуске), в </w:t>
      </w:r>
      <w:proofErr w:type="gramStart"/>
      <w:r>
        <w:t>связи</w:t>
      </w:r>
      <w:proofErr w:type="gramEnd"/>
      <w:r>
        <w:t xml:space="preserve"> с чем проведение контрол</w:t>
      </w:r>
      <w:r>
        <w:t>ьного (надзорного) мероприятия переносится контрольным (надзорным) органом на срок, необходимый для устранения указанных обстоятельств.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146" w:tooltip="23. Индивидуальный предприниматель, в отношении которого назначено (запланировано) проведение контрольного (надзорного) мероприятия, вправе представить в Федеральную службу по экологическому, технологическому и атомному надзору или ее территориальный орган инф">
        <w:r>
          <w:rPr>
            <w:color w:val="0000FF"/>
          </w:rPr>
          <w:t>абзаце первом</w:t>
        </w:r>
      </w:hyperlink>
      <w:r>
        <w:t xml:space="preserve"> настоящего пункта, должна содержать: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описание</w:t>
      </w:r>
      <w:r>
        <w:t xml:space="preserve"> обстоятельств непреодолимой силы;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указание на срок, необходимый д</w:t>
      </w:r>
      <w:r>
        <w:t>ля устранения обстоятельств, препятствующих присутствию при проведении контрольного (надзорного) мероприятия.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  <w:outlineLvl w:val="1"/>
      </w:pPr>
      <w:r>
        <w:t xml:space="preserve">IV. Специальные режимы </w:t>
      </w:r>
      <w:proofErr w:type="gramStart"/>
      <w:r>
        <w:t>государственного</w:t>
      </w:r>
      <w:proofErr w:type="gramEnd"/>
    </w:p>
    <w:p w:rsidR="006931D0" w:rsidRDefault="00A33BD9">
      <w:pPr>
        <w:pStyle w:val="ConsPlusTitle0"/>
        <w:jc w:val="center"/>
      </w:pPr>
      <w:r>
        <w:t>контроля (надзора)</w:t>
      </w:r>
    </w:p>
    <w:p w:rsidR="006931D0" w:rsidRDefault="00A33BD9">
      <w:pPr>
        <w:pStyle w:val="ConsPlusNormal0"/>
        <w:jc w:val="center"/>
      </w:pPr>
      <w:r>
        <w:t xml:space="preserve">(в ред. </w:t>
      </w:r>
      <w:hyperlink r:id="rId41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02.03.2026 N 213)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24. На опасных</w:t>
      </w:r>
      <w:r>
        <w:t xml:space="preserve"> производственных объектах I класса опасности устанавливается режим постоянного государственного контроля (надзора) в соответствии с положениями Федерального </w:t>
      </w:r>
      <w:hyperlink r:id="rId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</w:t>
      </w:r>
      <w:r>
        <w:t>ре) и муниципальном контроле в Российской Федерации" (далее - постоянный государственный надзор).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25. Постоянный государственный надзор осуществляется территориальными органами Федеральной службы по экологическому, технологическому и атомному надзору.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25(1</w:t>
      </w:r>
      <w:r>
        <w:t>). Режим постоянного государственного надзора в отношении опасного производственного объекта устанавливается приказом территориального органа Федеральной службы по экологическому, технологическому и атомному надзору.</w:t>
      </w:r>
    </w:p>
    <w:p w:rsidR="006931D0" w:rsidRDefault="00A33BD9">
      <w:pPr>
        <w:pStyle w:val="ConsPlusNormal0"/>
        <w:jc w:val="both"/>
      </w:pPr>
      <w:r>
        <w:t xml:space="preserve">(п. 25(1) </w:t>
      </w:r>
      <w:proofErr w:type="gramStart"/>
      <w:r>
        <w:t>введен</w:t>
      </w:r>
      <w:proofErr w:type="gramEnd"/>
      <w:r>
        <w:t xml:space="preserve"> </w:t>
      </w:r>
      <w:hyperlink r:id="rId43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26. Постоянный государственный надзор заключается в возможности постоянного пребывания уполномоченных должностных лиц территориальных органов Федеральной службы по </w:t>
      </w:r>
      <w:proofErr w:type="gramStart"/>
      <w:r>
        <w:t>эколо</w:t>
      </w:r>
      <w:r>
        <w:t>гическому</w:t>
      </w:r>
      <w:proofErr w:type="gramEnd"/>
      <w:r>
        <w:t xml:space="preserve">, технологическому и атомному надзора на опасных производственных объектах и совершении ими контрольных (надзорных) действий в соответствии с утвержденным </w:t>
      </w:r>
      <w:r>
        <w:lastRenderedPageBreak/>
        <w:t>графиком.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6" w:name="P161"/>
      <w:bookmarkEnd w:id="6"/>
      <w:r>
        <w:t>27. При осуществлении постоянного государственного надзора должностными лицами, уп</w:t>
      </w:r>
      <w:r>
        <w:t>олномоченными на его осуществление, могут осуществляться следующие контрольные (надзорные) действия: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осмотр;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опрос;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г) истребование документов;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д) эксперимент.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28. При осуществлении контрольных (надзорных) действий</w:t>
      </w:r>
      <w:r>
        <w:t xml:space="preserve"> в рамках постоянного государственного надзора должностными лицами, уполномоченными на осуществление постоянного государственного надзора, проводится оценка: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состояния зданий, сооружений, помещений опасного производственного объекта, территории или част</w:t>
      </w:r>
      <w:r>
        <w:t>ей территории опасного производственного объекта, его цехов, участков, площадок, технических устройств, средств и оборудования;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работоспособности приборов и систем контроля безопасности на опасном производственном объекте;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пригодности к использованию</w:t>
      </w:r>
      <w:r>
        <w:t xml:space="preserve"> систем наблюдения, оповещения, связи и поддержки действий в случае аварии;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г) обеспечения охраны и контрольно-пропускного режима на опасном производственном объекте (за исключением объектов, обеспечение безопасности которых осуществляется в соответствии с</w:t>
      </w:r>
      <w:r>
        <w:t xml:space="preserve"> Федеральным </w:t>
      </w:r>
      <w:hyperlink r:id="rId44" w:tooltip="Федеральный закон от 21.07.2011 N 256-ФЗ (ред. от 07.07.2025) &quot;О безопасности объектов топливно-энергетического комплекса&quot; {КонсультантПлюс}">
        <w:r>
          <w:rPr>
            <w:color w:val="0000FF"/>
          </w:rPr>
          <w:t>законом</w:t>
        </w:r>
      </w:hyperlink>
      <w:r>
        <w:t xml:space="preserve"> "О безопасности объектов топливно-энергетического комплекса");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д) организационно-распорядительной, технической, разрешительной, учетной и иной документации, наличие которой на опасном производственном объекте предусмотрено обязательными требованиям</w:t>
      </w:r>
      <w:r>
        <w:t>и, ее соответствия указанным требованиям;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е) сведений о результатах производственного </w:t>
      </w:r>
      <w:proofErr w:type="gramStart"/>
      <w:r>
        <w:t>контроля за</w:t>
      </w:r>
      <w:proofErr w:type="gramEnd"/>
      <w:r>
        <w:t xml:space="preserve"> соблюдением требований промышленной безопасности;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ж) сведений, подтверждающих соблюдение юридическим лицом, индивидуальным предпринимателем, </w:t>
      </w:r>
      <w:proofErr w:type="gramStart"/>
      <w:r>
        <w:t>эксплуатирующими</w:t>
      </w:r>
      <w:proofErr w:type="gramEnd"/>
      <w:r>
        <w:t xml:space="preserve"> опасные производственные объекты, обязательных требований;</w:t>
      </w:r>
    </w:p>
    <w:p w:rsidR="006931D0" w:rsidRDefault="00A33BD9">
      <w:pPr>
        <w:pStyle w:val="ConsPlusNormal0"/>
        <w:spacing w:before="240"/>
        <w:ind w:firstLine="540"/>
        <w:jc w:val="both"/>
      </w:pPr>
      <w:proofErr w:type="gramStart"/>
      <w:r>
        <w:t>з) сведений о планируемых юридическим лицом, индивидуальным предпринимателем, эксплуатиру</w:t>
      </w:r>
      <w:r>
        <w:t>ющими опасные производственные объекты, мероприятиях на объекте, относящихся к деятельности, в отношении которой установлены обязательные требования, на предмет своевременности, полноты и достаточности;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>и) организации работы комиссий по расследованию причи</w:t>
      </w:r>
      <w:r>
        <w:t xml:space="preserve">н инцидентов на опасных </w:t>
      </w:r>
      <w:r>
        <w:lastRenderedPageBreak/>
        <w:t>производственных объектах;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к) соблюдения на опасном производственном объекте требований по проведению проверки знаний рабочих, их инструктажа по безопасности, стажировки на рабочем месте;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л) организации работы аттестационных комисси</w:t>
      </w:r>
      <w:r>
        <w:t>й по аттестации в области промышленной безопасности организации, эксплуатирующей опасный производственный объект;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м) выполнения мероприятий по устранению причин аварий и инцидентов на опасном производственном объекте, профилактике аварий и инцидентов;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н) п</w:t>
      </w:r>
      <w:r>
        <w:t>равильности идентификации опасного производственного объекта;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о) организации и функционирования системы управления промышленной безопасностью;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п) готовности юридического лица, индивидуального предпринимателя, эксплуатирующих опасные производственные объект</w:t>
      </w:r>
      <w:r>
        <w:t>ы,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29. </w:t>
      </w:r>
      <w:proofErr w:type="gramStart"/>
      <w:r>
        <w:t>Эксперимент при осуществлении постоянного государственного надзора за</w:t>
      </w:r>
      <w:r>
        <w:t>ключается в использовании тест-ситуации (объявлении учебной тревоги), имитирующей возникновение аварии на опасном производственном объекте, направленной на проверку готовности юридического лица, индивидуального предпринимателя, эксплуатирующих опасные прои</w:t>
      </w:r>
      <w:r>
        <w:t>зводственные объекты,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объектах.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>Эксперимент проводится не чаще одного раза в год без о</w:t>
      </w:r>
      <w:r>
        <w:t>становки технологических процессов на опасном производственном объекте. Продолжительность проведения эксперимента не должна превышать 1 рабочего дня.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30. Установление в отношении опасного производственного объекта режима постоянного государственного контро</w:t>
      </w:r>
      <w:r>
        <w:t>ля (надзора) не исключает организации и проведения в отношении такого объекта и юридических лиц, индивидуальных предпринимателей, эксплуатирующих такие объекты, плановых и внеплановых контрольных (надзорных) мероприятий в рамках федерального государственно</w:t>
      </w:r>
      <w:r>
        <w:t>го надзора.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31. Территориальные органы Федеральной службы по экологическому, технологическому и атомному надзору утверждают графики проведения контрольных (надзорных) действий при осуществлении постоянного государственного надзора в отношении конкретных опасных произв</w:t>
      </w:r>
      <w:r>
        <w:t>одственных объектов.</w:t>
      </w:r>
    </w:p>
    <w:p w:rsidR="006931D0" w:rsidRDefault="00A33BD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32. Приказ об установлении режима постоянного государственного надзора подписывается руководителем или уполномоченным заместителем руководи</w:t>
      </w:r>
      <w:r>
        <w:t>теля территориального органа Федеральной службы по экологическому, технологическому и атомному надзору и содержит:</w:t>
      </w:r>
    </w:p>
    <w:p w:rsidR="006931D0" w:rsidRDefault="00A33BD9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наименование органа, уполномоченного осуще</w:t>
      </w:r>
      <w:r>
        <w:t>ствлять постоянный государственный надзор на конкретном объекте;</w:t>
      </w:r>
    </w:p>
    <w:p w:rsidR="006931D0" w:rsidRDefault="00A33BD9">
      <w:pPr>
        <w:pStyle w:val="ConsPlusNormal0"/>
        <w:spacing w:before="240"/>
        <w:ind w:firstLine="540"/>
        <w:jc w:val="both"/>
      </w:pPr>
      <w:proofErr w:type="gramStart"/>
      <w:r>
        <w:lastRenderedPageBreak/>
        <w:t>б) сведения о юридическом лице, индивидуальном предпринимателе, эксплуатирующих опасные производственные объекты, в отношении которых установлен режим постоянного государственного надзора (на</w:t>
      </w:r>
      <w:r>
        <w:t>именование юридического лица или фамилия, имя,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индивидуальный номер налогоплательщика юридического</w:t>
      </w:r>
      <w:r>
        <w:t xml:space="preserve"> лица или индивидуального предпринимателя, место нахождения юридического лица или место жительства индивидуального предпринимателя);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>в) сведения об опасном производственном объекте, в отношении которого установлен режим постоянного государственного надзора</w:t>
      </w:r>
      <w:r>
        <w:t xml:space="preserve"> (наименование объекта в государственном реестре опасных производственных объектов, место нахождения объекта, номер государственной регистрации в государственном реестре опасных производственных объектов);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г) фамилии, имена, отчества (при наличии), должнос</w:t>
      </w:r>
      <w:r>
        <w:t>ти лиц, уполномоченных на осуществление постоянного государственного контроля (надзора).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7" w:name="P194"/>
      <w:bookmarkEnd w:id="7"/>
      <w:r>
        <w:t xml:space="preserve">33. </w:t>
      </w:r>
      <w:proofErr w:type="gramStart"/>
      <w:r>
        <w:t>Копия приказа об установлении режима постоянного государственного надзора в срок не позднее 3 рабочих дней после его издания направляется в адрес юридического лица</w:t>
      </w:r>
      <w:r>
        <w:t>, индивидуального предпринимателя, эксплуатирующих опасные производственные объекты, в отношении которых установлен постоянный государственный надзор, любым доступным способом с последующим вручением копии указанного приказа, заверенной печатью, под роспис</w:t>
      </w:r>
      <w:r>
        <w:t>ь руководителю, иному должностному лицу юридического лица, индивидуальному предпринимателю или уполномоченному представителю</w:t>
      </w:r>
      <w:proofErr w:type="gramEnd"/>
      <w:r>
        <w:t xml:space="preserve"> юридического лица.</w:t>
      </w:r>
    </w:p>
    <w:p w:rsidR="006931D0" w:rsidRDefault="00A33BD9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34. </w:t>
      </w:r>
      <w:proofErr w:type="gramStart"/>
      <w:r>
        <w:t xml:space="preserve">Юридическое </w:t>
      </w:r>
      <w:r>
        <w:t xml:space="preserve">лицо, индивидуальный предприниматель, эксплуатирующие опасные производственные объекты, в отношении которых установлен режим постоянного государственного надзора, после получения в соответствии с </w:t>
      </w:r>
      <w:hyperlink w:anchor="P194" w:tooltip="33. Копия приказа об установлении режима постоянного государственного надзора в срок не позднее 3 рабочих дней после его издания направляется в адрес юридического лица, индивидуального предпринимателя, эксплуатирующих опасные производственные объекты, в отноше">
        <w:r>
          <w:rPr>
            <w:color w:val="0000FF"/>
          </w:rPr>
          <w:t>пунктом 33</w:t>
        </w:r>
      </w:hyperlink>
      <w:r>
        <w:t xml:space="preserve"> настоящего П</w:t>
      </w:r>
      <w:r>
        <w:t>оложения копии приказа обеспечивают беспрепятственный доступ каждого уполномоченного должностного лица на опасный производственный объект, к документам и средствам контроля безопасности указанного объекта, исключение уполномоченного должностного лица из чи</w:t>
      </w:r>
      <w:r>
        <w:t>сла лиц, назначенных осуществлять постоянный государственный надзор.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>35. Обмен документами, сведениями из документов, иной информацией при осуществлении постоянного государственного надзора между территориальными органами Федеральной службы по экологическо</w:t>
      </w:r>
      <w:r>
        <w:t>му, технологическому и атомному надзору и юридическими лицами, индивидуальными предпринимателями, эксплуатирующими опасные производственные объекты, может осуществляться с использованием средств информационно-коммуникационных технологий и информационно-тел</w:t>
      </w:r>
      <w:r>
        <w:t>екоммуникационной сети "Интернет" (далее - сеть "Интернет").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36. Результаты контрольных (надзорных) действий, осуществляемых в рамках постоянного государственного надзора, подлежат оформлению в соответствии с требованиями Федерального </w:t>
      </w:r>
      <w:hyperlink r:id="rId4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отражаются в надзорном деле опасного производственного объекта, </w:t>
      </w:r>
      <w:hyperlink r:id="rId49" w:tooltip="Приказ Ростехнадзора от 26.09.2024 N 292 &quot;Об утверждении Порядка оформления и ведения надзорных дел опасных производственных объектов и гидротехнических сооружений, на которых установлен режим постоянного государственного контроля (надзора)&quot; (Зарегистрировано ">
        <w:r>
          <w:rPr>
            <w:color w:val="0000FF"/>
          </w:rPr>
          <w:t>порядок</w:t>
        </w:r>
      </w:hyperlink>
      <w:r>
        <w:t xml:space="preserve"> оформления и ведения которого утверждается Федеральной службой по экологическому, технологическому и атомному надзору.</w:t>
      </w:r>
    </w:p>
    <w:p w:rsidR="006931D0" w:rsidRDefault="00A33BD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22.04.2024 N 520)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37. В случае выявления при осуществлении контрольных (надзорных) действий нарушений обязательных требований юридическому лицу, индивидуальному предпринимателю, эксплуатирующим опасные производственные объекты, выдается пр</w:t>
      </w:r>
      <w:r>
        <w:t xml:space="preserve">едписание об устранении </w:t>
      </w:r>
      <w:r>
        <w:lastRenderedPageBreak/>
        <w:t>выявленных нарушений, контроль исполнения которого предусматривается при осуществлении постоянного государственного надзора, а также принимаются иные предусмотренные законодательством Российской Федерации меры, направленные на пресе</w:t>
      </w:r>
      <w:r>
        <w:t>чение нарушений обязательных требований.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38. При осуществлении постоянного государственного надзора осуществляется взаимодействие с контрольными (надзорными) органами, осуществляющими иные виды государственного контроля (надзора) в отношении объекта постоя</w:t>
      </w:r>
      <w:r>
        <w:t>нного государственного контроля.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При поступлении информации от должностных лиц иных контрольных (надзорных) органов о нарушениях обязательных требований в области промышленной безопасности должностным лицом, уполномоченным на осуществление постоянного госу</w:t>
      </w:r>
      <w:r>
        <w:t>дарственного надзора, принимаются меры в пределах полномочий, предусмотренных настоящим Положением.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38(1). Мониторинг осуществляется в отношении отдельных опасных производственных объектов по инициативе юридических лиц, индивидуальных предпринимателей, экс</w:t>
      </w:r>
      <w:r>
        <w:t>плуатирующих указанные опасные производственные объекты.</w:t>
      </w:r>
    </w:p>
    <w:p w:rsidR="006931D0" w:rsidRDefault="00A33BD9">
      <w:pPr>
        <w:pStyle w:val="ConsPlusNormal0"/>
        <w:jc w:val="both"/>
      </w:pPr>
      <w:r>
        <w:t xml:space="preserve">(п. 38(1) </w:t>
      </w:r>
      <w:proofErr w:type="gramStart"/>
      <w:r>
        <w:t>введен</w:t>
      </w:r>
      <w:proofErr w:type="gramEnd"/>
      <w:r>
        <w:t xml:space="preserve"> </w:t>
      </w:r>
      <w:hyperlink r:id="rId51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38(2). Требования, которым должны соответствовать юридические лица, индивидуальные предприниматели, эксплуатирующие опасные производственные объекты, для осуществления мониторинга: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наличие оп</w:t>
      </w:r>
      <w:r>
        <w:t>асных производственных объектов, зарегистрированных в государственном реестре опасных производственных объектов;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8" w:name="P207"/>
      <w:bookmarkEnd w:id="8"/>
      <w:r>
        <w:t>б) наличие информационных систем, обеспечивающих сбор, аналитическую обработку информации о состоянии промышленной безопасности и технологическ</w:t>
      </w:r>
      <w:r>
        <w:t>их процессах на эксплуатируемых опасных производственных объектах, расчет показателей состояния промышленной безопасности, оперативную оценку рисков возникновения аварий и передачу информации в Федеральную службу по экологическому, технологическому и атомн</w:t>
      </w:r>
      <w:r>
        <w:t>ому надзору (далее - системы дистанционного контроля промышленной безопасности);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9" w:name="P208"/>
      <w:bookmarkEnd w:id="9"/>
      <w:r>
        <w:t>в) обеспечение защиты информации посредством применения сертифицированных по требованиям безопасности информации средств защиты информации, организационных и технических мер з</w:t>
      </w:r>
      <w:r>
        <w:t>ащиты информации в порядке, установленном требованиями законодательства Российской Федерации об информации, информационных технологиях и о защите информации (только для юридических лиц);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10" w:name="P209"/>
      <w:bookmarkEnd w:id="10"/>
      <w:r>
        <w:t>г) применение сре</w:t>
      </w:r>
      <w:proofErr w:type="gramStart"/>
      <w:r>
        <w:t>дств кр</w:t>
      </w:r>
      <w:proofErr w:type="gramEnd"/>
      <w:r>
        <w:t xml:space="preserve">иптографической защиты информации, прошедших </w:t>
      </w:r>
      <w:r>
        <w:t>в установленном порядке процедуру оценки соответствия.</w:t>
      </w:r>
    </w:p>
    <w:p w:rsidR="006931D0" w:rsidRDefault="00A33BD9">
      <w:pPr>
        <w:pStyle w:val="ConsPlusNormal0"/>
        <w:jc w:val="both"/>
      </w:pPr>
      <w:r>
        <w:t xml:space="preserve">(п. 38(2) </w:t>
      </w:r>
      <w:proofErr w:type="gramStart"/>
      <w:r>
        <w:t>введен</w:t>
      </w:r>
      <w:proofErr w:type="gramEnd"/>
      <w:r>
        <w:t xml:space="preserve"> </w:t>
      </w:r>
      <w:hyperlink r:id="rId5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38(3). </w:t>
      </w:r>
      <w:proofErr w:type="gramStart"/>
      <w:r>
        <w:t>Характеристики средств сбора и фиксации информации о состоянии промышленной безопасности и технологических процес</w:t>
      </w:r>
      <w:r>
        <w:t>сах на опасных производственных объектах, их количество и места их установки, а также программное обеспечение, используемое при создании системы дистанционного контроля промышленной безопасности, определяются юридическими лицами, индивидуальными предприним</w:t>
      </w:r>
      <w:r>
        <w:t xml:space="preserve">ателями, эксплуатирующими опасные производственные объекты, и должны обеспечивать решение задач системы дистанционного контроля промышленной безопасности, указанных в </w:t>
      </w:r>
      <w:hyperlink w:anchor="P207" w:tooltip="б) наличие информационных систем, обеспечивающих сбор, аналитическую обработку информации о состоянии промышленной безопасности и технологических процессах на эксплуатируемых опасных производственных объектах, расчет показателей состояния промышленной безопасн">
        <w:r>
          <w:rPr>
            <w:color w:val="0000FF"/>
          </w:rPr>
          <w:t>подпункте "б" пункта 38</w:t>
        </w:r>
        <w:proofErr w:type="gramEnd"/>
        <w:r>
          <w:rPr>
            <w:color w:val="0000FF"/>
          </w:rPr>
          <w:t>(2)</w:t>
        </w:r>
      </w:hyperlink>
      <w:r>
        <w:t xml:space="preserve"> настоящего Положения.</w:t>
      </w:r>
    </w:p>
    <w:p w:rsidR="006931D0" w:rsidRDefault="00A33BD9">
      <w:pPr>
        <w:pStyle w:val="ConsPlusNormal0"/>
        <w:jc w:val="both"/>
      </w:pPr>
      <w:r>
        <w:lastRenderedPageBreak/>
        <w:t>(п.</w:t>
      </w:r>
      <w:r>
        <w:t xml:space="preserve"> 38(3) </w:t>
      </w:r>
      <w:proofErr w:type="gramStart"/>
      <w:r>
        <w:t>введен</w:t>
      </w:r>
      <w:proofErr w:type="gramEnd"/>
      <w:r>
        <w:t xml:space="preserve"> </w:t>
      </w:r>
      <w:hyperlink r:id="rId53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38(4). Для участия в мониторинге юридическое лицо, индивидуальный предприниматель, эксплуатирующие опасные производственные объекты, подают в Федеральную службу по экологическому, технологическому и атомному надзору заявление на бумажном носителе в свободн</w:t>
      </w:r>
      <w:r>
        <w:t>ой форме, содержащее: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а) наименование юридического лица, индивидуального предпринимателя, </w:t>
      </w:r>
      <w:proofErr w:type="gramStart"/>
      <w:r>
        <w:t>эксплуатирующих</w:t>
      </w:r>
      <w:proofErr w:type="gramEnd"/>
      <w:r>
        <w:t xml:space="preserve"> опасные производственные объекты;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адрес расположения опасного производственного объекта, в отношении которого предлагается осуществлять мониторинг,</w:t>
      </w:r>
      <w:r>
        <w:t xml:space="preserve"> с указанием его полного наименования и регистрационного номера в государственном реестре опасных производственных объектов;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сведения о системах дистанционного контроля промышленной безопасности;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г) сведения, подтверждающие соблюдение требований, указан</w:t>
      </w:r>
      <w:r>
        <w:t xml:space="preserve">ных в </w:t>
      </w:r>
      <w:hyperlink w:anchor="P208" w:tooltip="в) обеспечение защиты информации посредством применения сертифицированных по требованиям безопасности информации средств защиты информации, организационных и технических мер защиты информации в порядке, установленном требованиями законодательства Российской Фе">
        <w:r>
          <w:rPr>
            <w:color w:val="0000FF"/>
          </w:rPr>
          <w:t>подпунктах "в"</w:t>
        </w:r>
      </w:hyperlink>
      <w:r>
        <w:t xml:space="preserve"> и </w:t>
      </w:r>
      <w:hyperlink w:anchor="P209" w:tooltip="г) применение средств криптографической защиты информации, прошедших в установленном порядке процедуру оценки соответствия.">
        <w:r>
          <w:rPr>
            <w:color w:val="0000FF"/>
          </w:rPr>
          <w:t>"г" пункта 38(2)</w:t>
        </w:r>
      </w:hyperlink>
      <w:r>
        <w:t xml:space="preserve"> настоящего Положения.</w:t>
      </w:r>
    </w:p>
    <w:p w:rsidR="006931D0" w:rsidRDefault="00A33BD9">
      <w:pPr>
        <w:pStyle w:val="ConsPlusNormal0"/>
        <w:jc w:val="both"/>
      </w:pPr>
      <w:r>
        <w:t>(</w:t>
      </w:r>
      <w:r>
        <w:t xml:space="preserve">п. 38(4) </w:t>
      </w:r>
      <w:proofErr w:type="gramStart"/>
      <w:r>
        <w:t>введен</w:t>
      </w:r>
      <w:proofErr w:type="gramEnd"/>
      <w:r>
        <w:t xml:space="preserve"> </w:t>
      </w:r>
      <w:hyperlink r:id="rId54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11" w:name="P219"/>
      <w:bookmarkEnd w:id="11"/>
      <w:r>
        <w:t xml:space="preserve">38(5). </w:t>
      </w:r>
      <w:proofErr w:type="gramStart"/>
      <w:r>
        <w:t>Федеральная служба по экологическому, технологическому и атомному надзору рассматривает заявление, проводит оценку соответствия юридических лиц, индивидуальных предприни</w:t>
      </w:r>
      <w:r>
        <w:t>мателей, эксплуатирующих опасные производственные объекты, требованиям, предъявляемым к ним для осуществления мониторинга и технической готовности к информационному взаимодействию в рамках мониторинга, и в течение 10 рабочих дней уведомляет юридическое лиц</w:t>
      </w:r>
      <w:r>
        <w:t>о, индивидуального предпринимателя, эксплуатирующих опасные производственные объекты, о возможности их включения в мониторинг и заключения</w:t>
      </w:r>
      <w:proofErr w:type="gramEnd"/>
      <w:r>
        <w:t xml:space="preserve"> соглашения о мониторинге, после чего организовывает их подключение к автоматизированной информационной системе сбора </w:t>
      </w:r>
      <w:r>
        <w:t>и обработки данных.</w:t>
      </w:r>
    </w:p>
    <w:p w:rsidR="006931D0" w:rsidRDefault="00A33BD9">
      <w:pPr>
        <w:pStyle w:val="ConsPlusNormal0"/>
        <w:jc w:val="both"/>
      </w:pPr>
      <w:r>
        <w:t xml:space="preserve">(п. 38(5) </w:t>
      </w:r>
      <w:proofErr w:type="gramStart"/>
      <w:r>
        <w:t>введен</w:t>
      </w:r>
      <w:proofErr w:type="gramEnd"/>
      <w:r>
        <w:t xml:space="preserve"> </w:t>
      </w:r>
      <w:hyperlink r:id="rId55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12" w:name="P221"/>
      <w:bookmarkEnd w:id="12"/>
      <w:r>
        <w:t>38(6). Соглашение о мониторинге заключается между Федеральной службой по экологическому, технологическому и атомному надзору и юридическим лицом, индивидуа</w:t>
      </w:r>
      <w:r>
        <w:t xml:space="preserve">льным предпринимателем, </w:t>
      </w:r>
      <w:proofErr w:type="gramStart"/>
      <w:r>
        <w:t>эксплуатирующими</w:t>
      </w:r>
      <w:proofErr w:type="gramEnd"/>
      <w:r>
        <w:t xml:space="preserve"> опасные производственные объекты.</w:t>
      </w:r>
    </w:p>
    <w:p w:rsidR="006931D0" w:rsidRDefault="00A33BD9">
      <w:pPr>
        <w:pStyle w:val="ConsPlusNormal0"/>
        <w:jc w:val="both"/>
      </w:pPr>
      <w:r>
        <w:t xml:space="preserve">(п. 38(6) </w:t>
      </w:r>
      <w:proofErr w:type="gramStart"/>
      <w:r>
        <w:t>введен</w:t>
      </w:r>
      <w:proofErr w:type="gramEnd"/>
      <w:r>
        <w:t xml:space="preserve"> </w:t>
      </w:r>
      <w:hyperlink r:id="rId56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38(7). Требования к обеспечению информационной безопасности и защите информации, используемой при ос</w:t>
      </w:r>
      <w:r>
        <w:t>уществлении мониторинга, в том числе от ее несанкционированного копирования, распространения, уничтожения и модификации, блокирования доступа к ней, а также от иных неправомерных действий, определяются соглашением о мониторинге.</w:t>
      </w:r>
    </w:p>
    <w:p w:rsidR="006931D0" w:rsidRDefault="00A33BD9">
      <w:pPr>
        <w:pStyle w:val="ConsPlusNormal0"/>
        <w:jc w:val="both"/>
      </w:pPr>
      <w:r>
        <w:t xml:space="preserve">(п. 38(7) </w:t>
      </w:r>
      <w:proofErr w:type="gramStart"/>
      <w:r>
        <w:t>введен</w:t>
      </w:r>
      <w:proofErr w:type="gramEnd"/>
      <w:r>
        <w:t xml:space="preserve"> </w:t>
      </w:r>
      <w:hyperlink r:id="rId57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38(8). Форма соглашения о мониторинге утверждается Федеральной службой по экологическому, технологическому и атомному надзору.</w:t>
      </w:r>
    </w:p>
    <w:p w:rsidR="006931D0" w:rsidRDefault="00A33BD9">
      <w:pPr>
        <w:pStyle w:val="ConsPlusNormal0"/>
        <w:jc w:val="both"/>
      </w:pPr>
      <w:r>
        <w:t xml:space="preserve">(п. 38(8) </w:t>
      </w:r>
      <w:proofErr w:type="gramStart"/>
      <w:r>
        <w:t>введен</w:t>
      </w:r>
      <w:proofErr w:type="gramEnd"/>
      <w:r>
        <w:t xml:space="preserve"> </w:t>
      </w:r>
      <w:hyperlink r:id="rId58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38(9). Подключение юридического лица, индивидуального предпринимателя, эксплуатирующих опасные производственные объекты, к автоматизированной информационной системе сбора и обработки данных осущ</w:t>
      </w:r>
      <w:r>
        <w:t>ествляется в соответствии с регламентом подключения, размещаемым на официальном сайте Федеральной службы по экологическому, технологическому и атомному надзору в сети "Интернет".</w:t>
      </w:r>
    </w:p>
    <w:p w:rsidR="006931D0" w:rsidRDefault="00A33BD9">
      <w:pPr>
        <w:pStyle w:val="ConsPlusNormal0"/>
        <w:jc w:val="both"/>
      </w:pPr>
      <w:r>
        <w:lastRenderedPageBreak/>
        <w:t xml:space="preserve">(п. 38(9) </w:t>
      </w:r>
      <w:proofErr w:type="gramStart"/>
      <w:r>
        <w:t>введен</w:t>
      </w:r>
      <w:proofErr w:type="gramEnd"/>
      <w:r>
        <w:t xml:space="preserve"> </w:t>
      </w:r>
      <w:hyperlink r:id="rId59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</w:t>
      </w:r>
      <w:r>
        <w:t>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38(10). Порядок идентификации, аутентификации и авторизации участников информационного взаимодействия, приема и хранения информации, поступившей при осуществлении мониторинга, а также учета действий пользователей по ее изменению и удалению, перечень, с</w:t>
      </w:r>
      <w:r>
        <w:t>остав и формат информации, передаваемой при осуществлении мониторинга, определяются соглашением о мониторинге.</w:t>
      </w:r>
    </w:p>
    <w:p w:rsidR="006931D0" w:rsidRDefault="00A33BD9">
      <w:pPr>
        <w:pStyle w:val="ConsPlusNormal0"/>
        <w:jc w:val="both"/>
      </w:pPr>
      <w:r>
        <w:t xml:space="preserve">(п. 38(10) </w:t>
      </w:r>
      <w:proofErr w:type="gramStart"/>
      <w:r>
        <w:t>введен</w:t>
      </w:r>
      <w:proofErr w:type="gramEnd"/>
      <w:r>
        <w:t xml:space="preserve"> </w:t>
      </w:r>
      <w:hyperlink r:id="rId60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38(11). </w:t>
      </w:r>
      <w:proofErr w:type="gramStart"/>
      <w:r>
        <w:t>Мониторинг осуществляется на основании приказа (распоря</w:t>
      </w:r>
      <w:r>
        <w:t>жения) руководителя (заместителя руководителя) Федеральной службы по экологическому, технологическому и атомному надзору, издаваемого по результатам проведения оценки соответствия требованиям, предъявляемым для осуществления мониторинга и технической готов</w:t>
      </w:r>
      <w:r>
        <w:t xml:space="preserve">ности, предусмотренной </w:t>
      </w:r>
      <w:hyperlink w:anchor="P219" w:tooltip="38(5). Федеральная служба по экологическому, технологическому и атомному надзору рассматривает заявление, проводит оценку соответствия юридических лиц, индивидуальных предпринимателей, эксплуатирующих опасные производственные объекты, требованиям, предъявляемы">
        <w:r>
          <w:rPr>
            <w:color w:val="0000FF"/>
          </w:rPr>
          <w:t>пунктом 38(5)</w:t>
        </w:r>
      </w:hyperlink>
      <w:r>
        <w:t xml:space="preserve"> настоящего Положения, после завершения подключения юридического лица, индивидуального предпринимателя, эксплуатирующих опасные производственные объекты, к автоматизированной информац</w:t>
      </w:r>
      <w:r>
        <w:t>ионной системе сбора и обработки данных и заключения соглашения о</w:t>
      </w:r>
      <w:proofErr w:type="gramEnd"/>
      <w:r>
        <w:t xml:space="preserve"> </w:t>
      </w:r>
      <w:proofErr w:type="gramStart"/>
      <w:r>
        <w:t>мониторинге</w:t>
      </w:r>
      <w:proofErr w:type="gramEnd"/>
      <w:r>
        <w:t>.</w:t>
      </w:r>
    </w:p>
    <w:p w:rsidR="006931D0" w:rsidRDefault="00A33BD9">
      <w:pPr>
        <w:pStyle w:val="ConsPlusNormal0"/>
        <w:jc w:val="both"/>
      </w:pPr>
      <w:r>
        <w:t xml:space="preserve">(п. 38(11) </w:t>
      </w:r>
      <w:proofErr w:type="gramStart"/>
      <w:r>
        <w:t>введен</w:t>
      </w:r>
      <w:proofErr w:type="gramEnd"/>
      <w:r>
        <w:t xml:space="preserve"> </w:t>
      </w:r>
      <w:hyperlink r:id="rId61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38(12). Обмен документами и иной информацией осуществляется в автоматическом режиме.</w:t>
      </w:r>
    </w:p>
    <w:p w:rsidR="006931D0" w:rsidRDefault="00A33BD9">
      <w:pPr>
        <w:pStyle w:val="ConsPlusNormal0"/>
        <w:jc w:val="both"/>
      </w:pPr>
      <w:r>
        <w:t>(п. 38(12)</w:t>
      </w:r>
      <w:r>
        <w:t xml:space="preserve"> </w:t>
      </w:r>
      <w:proofErr w:type="gramStart"/>
      <w:r>
        <w:t>введен</w:t>
      </w:r>
      <w:proofErr w:type="gramEnd"/>
      <w:r>
        <w:t xml:space="preserve"> </w:t>
      </w:r>
      <w:hyperlink r:id="rId6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38(13). В ходе мониторинга проводится оценка функционирования систем дистанционного контроля промышленной безопасности.</w:t>
      </w:r>
    </w:p>
    <w:p w:rsidR="006931D0" w:rsidRDefault="00A33BD9">
      <w:pPr>
        <w:pStyle w:val="ConsPlusNormal0"/>
        <w:jc w:val="both"/>
      </w:pPr>
      <w:r>
        <w:t xml:space="preserve">(п. 38(13) </w:t>
      </w:r>
      <w:proofErr w:type="gramStart"/>
      <w:r>
        <w:t>введен</w:t>
      </w:r>
      <w:proofErr w:type="gramEnd"/>
      <w:r>
        <w:t xml:space="preserve"> </w:t>
      </w:r>
      <w:hyperlink r:id="rId63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38(14). Должностные лица, осуществляющие федеральный государственный надзор, имеют право на доступ к средствам сбора и фиксации информации о состоянии промышленной безопасности и технологических процессах на опасных производственных объек</w:t>
      </w:r>
      <w:r>
        <w:t>тах при совершении контрольных (надзорных) действий в отношении опасного производственного объекта, а также в иных случаях, определенных соглашением.</w:t>
      </w:r>
    </w:p>
    <w:p w:rsidR="006931D0" w:rsidRDefault="00A33BD9">
      <w:pPr>
        <w:pStyle w:val="ConsPlusNormal0"/>
        <w:jc w:val="both"/>
      </w:pPr>
      <w:r>
        <w:t xml:space="preserve">(п. 38(14) </w:t>
      </w:r>
      <w:proofErr w:type="gramStart"/>
      <w:r>
        <w:t>введен</w:t>
      </w:r>
      <w:proofErr w:type="gramEnd"/>
      <w:r>
        <w:t xml:space="preserve"> </w:t>
      </w:r>
      <w:hyperlink r:id="rId64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38(15). Руководитель (за</w:t>
      </w:r>
      <w:r>
        <w:t xml:space="preserve">меститель руководителя) Федеральной службы по экологическому, технологическому и атомному надзору принимает решение о прекращении осуществления мониторинга в одном из случаев, предусмотренных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10 статьи 96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а также в случаях: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а) прекращения деятельности юридического лица, индивидуального предпринимателя, </w:t>
      </w:r>
      <w:proofErr w:type="gramStart"/>
      <w:r>
        <w:t>эксплуатирующих</w:t>
      </w:r>
      <w:proofErr w:type="gramEnd"/>
      <w:r>
        <w:t xml:space="preserve"> опасные производственные объекты;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консервации или ликвидации опасного производственного объекта, на котором осуществляется мониторинг.</w:t>
      </w:r>
    </w:p>
    <w:p w:rsidR="006931D0" w:rsidRDefault="00A33BD9">
      <w:pPr>
        <w:pStyle w:val="ConsPlusNormal0"/>
        <w:jc w:val="both"/>
      </w:pPr>
      <w:r>
        <w:t xml:space="preserve">(п. 38(15) </w:t>
      </w:r>
      <w:proofErr w:type="gramStart"/>
      <w:r>
        <w:t>введен</w:t>
      </w:r>
      <w:proofErr w:type="gramEnd"/>
      <w:r>
        <w:t xml:space="preserve"> </w:t>
      </w:r>
      <w:hyperlink r:id="rId66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38(16). Соглашение о мониторинге может быть продлено по соглашению сторон неограниченное количество раз.</w:t>
      </w:r>
    </w:p>
    <w:p w:rsidR="006931D0" w:rsidRDefault="00A33BD9">
      <w:pPr>
        <w:pStyle w:val="ConsPlusNormal0"/>
        <w:jc w:val="both"/>
      </w:pPr>
      <w:r>
        <w:t xml:space="preserve">(п. 38(16) </w:t>
      </w:r>
      <w:proofErr w:type="gramStart"/>
      <w:r>
        <w:t>введен</w:t>
      </w:r>
      <w:proofErr w:type="gramEnd"/>
      <w:r>
        <w:t xml:space="preserve"> </w:t>
      </w:r>
      <w:hyperlink r:id="rId67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  <w:outlineLvl w:val="1"/>
      </w:pPr>
      <w:r>
        <w:t>V. Организация профилактических мероприятий</w:t>
      </w:r>
    </w:p>
    <w:p w:rsidR="006931D0" w:rsidRDefault="00A33BD9">
      <w:pPr>
        <w:pStyle w:val="ConsPlusTitle0"/>
        <w:jc w:val="center"/>
      </w:pPr>
      <w:r>
        <w:lastRenderedPageBreak/>
        <w:t>при осуществлении федерального государственного надзора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39. При осуществлении федерального государственного надзора могут проводиться следующие виды профилактических мероприятий: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б) обобщение </w:t>
      </w:r>
      <w:r>
        <w:t>правоприменительной практики;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объявление предостережений;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г) меры стимулирования добросовестности, предусматривающие оценку соответствия организации, эксплуатирующей опасные производственные объекты, критериям добросовестности за 5 лет;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д) консультирова</w:t>
      </w:r>
      <w:r>
        <w:t>ние;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е) профилактический визит.</w:t>
      </w:r>
    </w:p>
    <w:p w:rsidR="006931D0" w:rsidRDefault="00A33BD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6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40. Информирование по вопросу осуществления федерального государственного надзора осуществляется в порядке, установленном Федеральным </w:t>
      </w:r>
      <w:hyperlink r:id="rId6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41. Доклад по итогам обобщения правоприменительной практики по осуществлению федерального государственного надзор</w:t>
      </w:r>
      <w:r>
        <w:t xml:space="preserve">а готовится один раз в год и размещается на официальном сайте Федеральной службы по экологическому, технологическому и атомному надзору в сети "Интернет" в срок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42. </w:t>
      </w:r>
      <w:proofErr w:type="gramStart"/>
      <w:r>
        <w:t>При наличии сведений о готовящихся нарушениях обя</w:t>
      </w:r>
      <w:r>
        <w:t>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</w:t>
      </w:r>
      <w:r>
        <w:t>ерба) охраняемым законом ценностям, Федеральная служба по экологическому, технологическому и атомному надзору (ее территориальный орган) объявляет юридическому лицу, индивидуальному предпринимателю, эксплуатирующим опасные производственные</w:t>
      </w:r>
      <w:proofErr w:type="gramEnd"/>
      <w:r>
        <w:t xml:space="preserve"> объекты, предост</w:t>
      </w:r>
      <w:r>
        <w:t>ережение о недопустимости нарушения обязательных требований с предложением принять меры по обеспечению соблюдения обязательных требований.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43. Юридическим лицом, индивидуальным предпринимателем, эксплуатирующими опасные производственные объекты, по результ</w:t>
      </w:r>
      <w:r>
        <w:t>атам рассмотрения предостережения могут быть поданы в Федеральную службу по экологическому, технологическому и атомному надзору (ее территориальный орган) возражения, в которых указываются: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наименование юридического лица, фамилия, имя, отчество (при нал</w:t>
      </w:r>
      <w:r>
        <w:t>ичии) индивидуального предпринимателя;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юридического лица, индивидуального предпринимателя;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lastRenderedPageBreak/>
        <w:t>г) обосновани</w:t>
      </w:r>
      <w:r>
        <w:t>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44. </w:t>
      </w:r>
      <w:proofErr w:type="gramStart"/>
      <w:r>
        <w:t>Возражения направляются юридическим лицом, индивидуальным предпринимателем на бумажном носителе почтовым отправлением в Федеральную службу по экологическому, технологическому и атомному надзору (ее территориальный орган) либо в виде электронного докуме</w:t>
      </w:r>
      <w:r>
        <w:t>нта, подписанного простой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либо иными указанными в предостережении способами.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>45. Феде</w:t>
      </w:r>
      <w:r>
        <w:t>ральная служба по экологическому, технологическому и атомному надзору (ее территориальный орган)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</w:t>
      </w:r>
      <w:r>
        <w:t>жений ответ.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46. При отсутствии возражений юридическое лицо, индивидуальный предприниматель вправе направить в Федеральную службу по экологическому, технологическому и атомному надзору (ее территориальный орган) уведомление о принятых мерах по обеспечению </w:t>
      </w:r>
      <w:r>
        <w:t>соблюдения обязательных требований.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47. В уведомлении о принятых мерах по обеспечению соблюдения обязательных требований указываются: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наименование юридического лица, фамилия, имя, отчество (при наличии) индивидуального предпринимателя;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идентификацион</w:t>
      </w:r>
      <w:r>
        <w:t>ный номер налогоплательщика юридического лица, индивидуального предпринимателя;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г) сведения о принятых по результатам рассмотрения предостережения ме</w:t>
      </w:r>
      <w:r>
        <w:t>рах по обеспечению соблюдения обязательных требований.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48. </w:t>
      </w:r>
      <w:proofErr w:type="gramStart"/>
      <w:r>
        <w:t>Уведомление о принятых мерах по обеспечению соблюдения обязательных требований направляются юридическим лицом, индивидуальным предпринимателем на бумажном носителе почтовым отправлением в Федеральн</w:t>
      </w:r>
      <w:r>
        <w:t>ую службу по экологическому, технологическому и атомному надзору (ее территориальный орган) либо в виде электронного документа, подписанного простой электронной подписью индивидуального предпринимателя, лица, уполномоченного действовать от имени юридическо</w:t>
      </w:r>
      <w:r>
        <w:t>го лица, на указанный в предостережении адрес электронной почты либо иными указанными в</w:t>
      </w:r>
      <w:proofErr w:type="gramEnd"/>
      <w:r>
        <w:t xml:space="preserve"> </w:t>
      </w:r>
      <w:proofErr w:type="gramStart"/>
      <w:r>
        <w:t>предостережении</w:t>
      </w:r>
      <w:proofErr w:type="gramEnd"/>
      <w:r>
        <w:t xml:space="preserve"> способами.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49. Объявленные предостережения о недопустимости нарушения обязательных требований, уведомления о принятых мерах по обеспечению соблюдения об</w:t>
      </w:r>
      <w:r>
        <w:t>язательных требований,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50. В целях мотивации юри</w:t>
      </w:r>
      <w:r>
        <w:t xml:space="preserve">дических лиц, индивидуальных предпринимателей, </w:t>
      </w:r>
      <w:r>
        <w:lastRenderedPageBreak/>
        <w:t>эксплуатирующих опасные производственные объекты, к соблюдению обязательных требований Федеральная служба по экологическому, технологическому и атомному надзору и ее территориальные органы проводят оценку их д</w:t>
      </w:r>
      <w:r>
        <w:t>обросовестности.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51. Оценка добросовестности проводится по заявлению юридических лиц, индивидуальных предпринимателей, эксплуатирующих опасные производственные объекты (далее - заявители).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13" w:name="P277"/>
      <w:bookmarkEnd w:id="13"/>
      <w:r>
        <w:t>52. Критериями оценки добросовестности являются: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отсутствие в течен</w:t>
      </w:r>
      <w:r>
        <w:t>ие 5 лет до даты проведения оценки на опасном производственном объекте, эксплуатируемом юридическим лицом, индивидуальным предпринимателем, аварий и инцидентов, несчастных случаев (в том числе групповых);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14" w:name="P279"/>
      <w:bookmarkEnd w:id="14"/>
      <w:r>
        <w:t>наличие системы управления промышленной безопасност</w:t>
      </w:r>
      <w:r>
        <w:t>ью (вне зависимости от класса опасности опасного производственного объекта);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соблюдение обязательных требований к страхованию гражданской ответственности за причинение вреда в результате аварии или инцидента на опасном производственном объекте.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15" w:name="P281"/>
      <w:bookmarkEnd w:id="15"/>
      <w:r>
        <w:t>52(1). Отде</w:t>
      </w:r>
      <w:r>
        <w:t xml:space="preserve">льным критерием оценки добросовестности является наличие заключенного соглашения о мониторинге, предусмотренного </w:t>
      </w:r>
      <w:hyperlink w:anchor="P221" w:tooltip="38(6). Соглашение о мониторинге заключается между Федеральной службой по экологическому, технологическому и атомному надзору и юридическим лицом, индивидуальным предпринимателем, эксплуатирующими опасные производственные объекты.">
        <w:r>
          <w:rPr>
            <w:color w:val="0000FF"/>
          </w:rPr>
          <w:t>пунктом 38(6)</w:t>
        </w:r>
      </w:hyperlink>
      <w:r>
        <w:t xml:space="preserve"> настоящего Положения.</w:t>
      </w:r>
    </w:p>
    <w:p w:rsidR="006931D0" w:rsidRDefault="00A33BD9">
      <w:pPr>
        <w:pStyle w:val="ConsPlusNormal0"/>
        <w:jc w:val="both"/>
      </w:pPr>
      <w:r>
        <w:t xml:space="preserve">(п. 52(1) </w:t>
      </w:r>
      <w:proofErr w:type="gramStart"/>
      <w:r>
        <w:t>введен</w:t>
      </w:r>
      <w:proofErr w:type="gramEnd"/>
      <w:r>
        <w:t xml:space="preserve"> </w:t>
      </w:r>
      <w:hyperlink r:id="rId70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53. </w:t>
      </w:r>
      <w:proofErr w:type="gramStart"/>
      <w:r>
        <w:t>Для подтверждени</w:t>
      </w:r>
      <w:r>
        <w:t xml:space="preserve">я соответствия критерию оценки добросовестности, установленному </w:t>
      </w:r>
      <w:hyperlink w:anchor="P279" w:tooltip="наличие системы управления промышленной безопасностью (вне зависимости от класса опасности опасного производственного объекта);">
        <w:r>
          <w:rPr>
            <w:color w:val="0000FF"/>
          </w:rPr>
          <w:t>абзацем третьим пункта 52</w:t>
        </w:r>
      </w:hyperlink>
      <w:r>
        <w:t xml:space="preserve"> настоящего Положения, при эксплуатации опасных производственных объектов III и IV классов заявитель вместе с заявлением о проведении оценки добросовестности направляет в территориальный орган Федеральной службы по экологическому, технологическому и атомно</w:t>
      </w:r>
      <w:r>
        <w:t>му надзору документы и информацию, подтверждающие создание систем управления промышленной безопасностью на таких объектах.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Для подтверждения соответствия критерию оценки добросовестности, установленному </w:t>
      </w:r>
      <w:hyperlink w:anchor="P281" w:tooltip="52(1). Отдельным критерием оценки добросовестности является наличие заключенного соглашения о мониторинге, предусмотренного пунктом 38(6) настоящего Положения.">
        <w:r>
          <w:rPr>
            <w:color w:val="0000FF"/>
          </w:rPr>
          <w:t>пунктом 52(1)</w:t>
        </w:r>
      </w:hyperlink>
      <w:r>
        <w:t xml:space="preserve"> настоящего Положения, заявитель в заявлении о проведении оценки добросовестности указывает сведения о з</w:t>
      </w:r>
      <w:r>
        <w:t xml:space="preserve">аключенном </w:t>
      </w:r>
      <w:proofErr w:type="gramStart"/>
      <w:r>
        <w:t>соглашении</w:t>
      </w:r>
      <w:proofErr w:type="gramEnd"/>
      <w:r>
        <w:t xml:space="preserve"> о мониторинге, предусмотренном </w:t>
      </w:r>
      <w:hyperlink w:anchor="P221" w:tooltip="38(6). Соглашение о мониторинге заключается между Федеральной службой по экологическому, технологическому и атомному надзору и юридическим лицом, индивидуальным предпринимателем, эксплуатирующими опасные производственные объекты.">
        <w:r>
          <w:rPr>
            <w:color w:val="0000FF"/>
          </w:rPr>
          <w:t>пунктом 38(6)</w:t>
        </w:r>
      </w:hyperlink>
      <w:r>
        <w:t xml:space="preserve"> настоящего Положения.</w:t>
      </w:r>
    </w:p>
    <w:p w:rsidR="006931D0" w:rsidRDefault="00A33BD9">
      <w:pPr>
        <w:pStyle w:val="ConsPlusNormal0"/>
        <w:jc w:val="both"/>
      </w:pPr>
      <w:r>
        <w:t xml:space="preserve">(абзац введен </w:t>
      </w:r>
      <w:hyperlink r:id="rId71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54. Заявление подлежит рассмотрению в течение 30 календарных дней со дня его регист</w:t>
      </w:r>
      <w:r>
        <w:t>рации.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55. Результаты оценки добросовестности учитываются при организации проведения плановых выездных проверок в годах, следующих за годом проведения оценки добросовестности.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56. По результатам проведения оценки добросовестности территориальный орган Феде</w:t>
      </w:r>
      <w:r>
        <w:t xml:space="preserve">ральной службы по экологическому, технологическому и атомному надзору уведомляет заявителя о его соответствии критериям добросовестности и принятии решений о пересмотре периодичности проведения плановых выездных проверок, предусмотренных </w:t>
      </w:r>
      <w:hyperlink w:anchor="P96" w:tooltip="12. В случае соответствия юридических лиц, индивидуальных предпринимателей, эксплуатирующих опасные производственные объекты, критериям оценки добросовестности, указанным в пункте 52 настоящего Положения, и (или) критерию оценки добросовестности, указанному в ">
        <w:r>
          <w:rPr>
            <w:color w:val="0000FF"/>
          </w:rPr>
          <w:t>пунктом 12</w:t>
        </w:r>
      </w:hyperlink>
      <w:r>
        <w:t xml:space="preserve"> настоящего Положения, либо о несоответствии таким критериям.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57. В случае установления фактов несоответствия юридических лиц, индивидуальных предпринимателей, эксплуатирующих опасные производственные объекты, критериям оценки д</w:t>
      </w:r>
      <w:r>
        <w:t xml:space="preserve">обросовестности периодичность проведения плановых выездных проверок устанавливается в соответствии с </w:t>
      </w:r>
      <w:hyperlink w:anchor="P90" w:tooltip="11. В зависимости от класса опасности эксплуатируемого опасного производственного объекта проведение плановых выездных проверок юридических лиц, индивидуальных предпринимателей, эксплуатирующих опасные производственные объекты, осуществляется со следующей пери">
        <w:r>
          <w:rPr>
            <w:color w:val="0000FF"/>
          </w:rPr>
          <w:t>пунктом 11</w:t>
        </w:r>
      </w:hyperlink>
      <w:r>
        <w:t xml:space="preserve"> настоящего Положения, о чем юридическое лицо, индивидуальный </w:t>
      </w:r>
      <w:r>
        <w:lastRenderedPageBreak/>
        <w:t>предприниматель, эксплуатирующие опасные произв</w:t>
      </w:r>
      <w:r>
        <w:t>одственные объекты, уведомляются в течение 20 дней со дня принятия такого решения.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58. Должностные лица территориальных органов Федеральной службы по экологическому, технологическому и атомному надзору по обращениям юридических лиц, индивидуальных предприн</w:t>
      </w:r>
      <w:r>
        <w:t>имателей, эксплуатирующих опасные производственные объекты, осуществляют консультирование (дают разъяснения по вопросам, связанным с организацией и осуществлением федерального государственного надзора).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59. Консультирование может осуществляться должностным</w:t>
      </w:r>
      <w:r>
        <w:t xml:space="preserve"> лицом по телефону, посредством видео-конференц-связи, на личном приеме либо в ходе проведения контрольного (надзорного) мероприятия.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60. Консультирование по телефону, посредством видео-конференц-связи осуществляется не реже 1 раза в месяц в соответствии с планом-графиком, утверждаемым руководителем территориального органа Федеральной службы по экологическому, технологическому и атомному</w:t>
      </w:r>
      <w:r>
        <w:t xml:space="preserve"> надзору и размещаемым на его официальном сайте в сети "Интернет".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61. План-график должен содержать: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даты, время проведения консультирования;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номер (номера) телефона (телефонов) и (или) указание на специальный сервис видео-конференц-связи;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фамилию, имя, от</w:t>
      </w:r>
      <w:r>
        <w:t>чество (при наличии) должностного лица, проводящего консультирование.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62. Письменное консультирование осуществляется в порядке, установленном Федеральным </w:t>
      </w:r>
      <w:hyperlink r:id="rId7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6931D0" w:rsidRDefault="00A33BD9">
      <w:pPr>
        <w:pStyle w:val="ConsPlusNormal0"/>
        <w:spacing w:before="240"/>
        <w:ind w:firstLine="540"/>
        <w:jc w:val="both"/>
      </w:pPr>
      <w:bookmarkStart w:id="16" w:name="P298"/>
      <w:bookmarkEnd w:id="16"/>
      <w:r>
        <w:t>63. Консультирование, включая письменное</w:t>
      </w:r>
      <w:r>
        <w:t xml:space="preserve"> консультирование, осуществляется по следующим вопросам: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разъяснение положений но</w:t>
      </w:r>
      <w:r>
        <w:t>рмативных правовых актов, регламентирующих порядок осуществления федерального государственного надзора;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порядок обжалования действий или бездействия должностных лиц.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64. При поступлении 10 однотипных обращений по вопросам разъяснения нормативных правовых а</w:t>
      </w:r>
      <w:r>
        <w:t xml:space="preserve">ктов, указанных в </w:t>
      </w:r>
      <w:hyperlink w:anchor="P298" w:tooltip="63. Консультирование, включая письменное консультирование, осуществляется по следующим вопросам:">
        <w:r>
          <w:rPr>
            <w:color w:val="0000FF"/>
          </w:rPr>
          <w:t>пункте 63</w:t>
        </w:r>
      </w:hyperlink>
      <w:r>
        <w:t xml:space="preserve"> настоящего Положения, в рамках организации и проведения консультирования на официальном сайте терри</w:t>
      </w:r>
      <w:r>
        <w:t>ториального органа Федеральной службы по экологическому, технологическому и атомному надзору в сети "Интернет" размещается соответствующее письменное разъяснение.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64(1). Профилактический визит по инициативе юридического лица, индивидуального предпринимател</w:t>
      </w:r>
      <w:r>
        <w:t xml:space="preserve">я, </w:t>
      </w:r>
      <w:proofErr w:type="gramStart"/>
      <w:r>
        <w:t>эксплуатирующих</w:t>
      </w:r>
      <w:proofErr w:type="gramEnd"/>
      <w:r>
        <w:t xml:space="preserve"> опасные производственные объекты, может быть проведен по их заявлению, если они относятся к субъектам малого предпринимательства, являются социально ориентированной некоммерческой организацией либо государственным или </w:t>
      </w:r>
      <w:r>
        <w:lastRenderedPageBreak/>
        <w:t>муниципальным учреж</w:t>
      </w:r>
      <w:r>
        <w:t>дением.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Такой профилактический визит проводится в порядке, установленном </w:t>
      </w:r>
      <w:hyperlink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"О государственном контроле (надзоре) и муниципальном контроле в Российс</w:t>
      </w:r>
      <w:r>
        <w:t>кой Федерации".</w:t>
      </w:r>
    </w:p>
    <w:p w:rsidR="006931D0" w:rsidRDefault="00A33BD9">
      <w:pPr>
        <w:pStyle w:val="ConsPlusNormal0"/>
        <w:jc w:val="both"/>
      </w:pPr>
      <w:r>
        <w:t xml:space="preserve">(п. 64(1) </w:t>
      </w:r>
      <w:proofErr w:type="gramStart"/>
      <w:r>
        <w:t>введен</w:t>
      </w:r>
      <w:proofErr w:type="gramEnd"/>
      <w:r>
        <w:t xml:space="preserve"> </w:t>
      </w:r>
      <w:hyperlink r:id="rId74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64(2). Обязательный профилактический визит проводится в соответствии со </w:t>
      </w:r>
      <w:hyperlink r:id="rId7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в случаях, предусмотренных </w:t>
      </w:r>
      <w:hyperlink r:id="rId7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7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"б" пункта 4 части 1 стат</w:t>
        </w:r>
        <w:r>
          <w:rPr>
            <w:color w:val="0000FF"/>
          </w:rPr>
          <w:t>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Срок проведения обязательного профилактического визита не может превышать 10 рабочих дней и может быть продлен на срок, необходимый для пров</w:t>
      </w:r>
      <w:r>
        <w:t>едения экспертизы.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Осмотр и экспертиза в ходе обязательного профилактического визита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t>"Инспектор".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Фотосъемка или видеозапись при проведении осмотра в рамках обязательного профилактического визита осуществляется с использованием мобильного приложения "Инспектор".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Использование видео-конференц-связи или мобильного приложения "Инспектор" при </w:t>
      </w:r>
      <w:r>
        <w:t>проведении обязательного профилактического визита осуществляется с учетом требований законодательства Российской Федерации о защите государственной, коммерческой и иной охраняемой законом тайны, а также требований о защите служебной информации ограниченног</w:t>
      </w:r>
      <w:r>
        <w:t>о распространения.</w:t>
      </w:r>
    </w:p>
    <w:p w:rsidR="006931D0" w:rsidRDefault="00A33BD9">
      <w:pPr>
        <w:pStyle w:val="ConsPlusNormal0"/>
        <w:jc w:val="both"/>
      </w:pPr>
      <w:r>
        <w:t xml:space="preserve">(п. 64(2) </w:t>
      </w:r>
      <w:proofErr w:type="gramStart"/>
      <w:r>
        <w:t>введен</w:t>
      </w:r>
      <w:proofErr w:type="gramEnd"/>
      <w:r>
        <w:t xml:space="preserve"> </w:t>
      </w:r>
      <w:hyperlink r:id="rId79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64(3). Профилактический визит проводится в форме профилактической беседы лицами, указанными в </w:t>
      </w:r>
      <w:hyperlink w:anchor="P68" w:tooltip="5. Должностными лицами, осуществляющими федеральный государственный надзор, являются:">
        <w:r>
          <w:rPr>
            <w:color w:val="0000FF"/>
          </w:rPr>
          <w:t>пункте 5</w:t>
        </w:r>
      </w:hyperlink>
      <w:r>
        <w:t xml:space="preserve"> настоящего Положения, по месту осуществления деятельности по эксплуатации опасного производственного объекта либо путем использования видео-конференц-связи или мобильного приложения "Инспектор</w:t>
      </w:r>
      <w:r>
        <w:t>".</w:t>
      </w:r>
    </w:p>
    <w:p w:rsidR="006931D0" w:rsidRDefault="00A33BD9">
      <w:pPr>
        <w:pStyle w:val="ConsPlusNormal0"/>
        <w:jc w:val="both"/>
      </w:pPr>
      <w:r>
        <w:t xml:space="preserve">(п. 64(3) </w:t>
      </w:r>
      <w:proofErr w:type="gramStart"/>
      <w:r>
        <w:t>введен</w:t>
      </w:r>
      <w:proofErr w:type="gramEnd"/>
      <w:r>
        <w:t xml:space="preserve"> </w:t>
      </w:r>
      <w:hyperlink r:id="rId80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64(4). </w:t>
      </w:r>
      <w:proofErr w:type="gramStart"/>
      <w:r>
        <w:t>В случае необходимости применения на опасных производственных объектах оборудования во взрывозащищенном исполнении в соответствии с законодательством</w:t>
      </w:r>
      <w:proofErr w:type="gramEnd"/>
      <w:r>
        <w:t xml:space="preserve"> Российской Феде</w:t>
      </w:r>
      <w:r>
        <w:t>рации мобильное приложение "Инспектор" при осуществлении обязательных профилактических визитов не используется.</w:t>
      </w:r>
    </w:p>
    <w:p w:rsidR="006931D0" w:rsidRDefault="00A33BD9">
      <w:pPr>
        <w:pStyle w:val="ConsPlusNormal0"/>
        <w:jc w:val="both"/>
      </w:pPr>
      <w:r>
        <w:t xml:space="preserve">(п. 64(4) </w:t>
      </w:r>
      <w:proofErr w:type="gramStart"/>
      <w:r>
        <w:t>введен</w:t>
      </w:r>
      <w:proofErr w:type="gramEnd"/>
      <w:r>
        <w:t xml:space="preserve"> </w:t>
      </w:r>
      <w:hyperlink r:id="rId81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  <w:outlineLvl w:val="1"/>
      </w:pPr>
      <w:r>
        <w:t>VI. Досудебный порядок рассмотрения жалоб на решения</w:t>
      </w:r>
    </w:p>
    <w:p w:rsidR="006931D0" w:rsidRDefault="00A33BD9">
      <w:pPr>
        <w:pStyle w:val="ConsPlusTitle0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6931D0" w:rsidRDefault="00A33BD9">
      <w:pPr>
        <w:pStyle w:val="ConsPlusTitle0"/>
        <w:jc w:val="center"/>
      </w:pPr>
      <w:r>
        <w:t>и атомному надзору и ее территориальных органов, действий</w:t>
      </w:r>
    </w:p>
    <w:p w:rsidR="006931D0" w:rsidRDefault="00A33BD9">
      <w:pPr>
        <w:pStyle w:val="ConsPlusTitle0"/>
        <w:jc w:val="center"/>
      </w:pPr>
      <w:r>
        <w:t>(бездействия) их должностных лиц при осуществлении</w:t>
      </w:r>
    </w:p>
    <w:p w:rsidR="006931D0" w:rsidRDefault="00A33BD9">
      <w:pPr>
        <w:pStyle w:val="ConsPlusTitle0"/>
        <w:jc w:val="center"/>
      </w:pPr>
      <w:r>
        <w:t>федерального государственного надзора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65. Действия (бездействие) должностных лиц Федерально</w:t>
      </w:r>
      <w:r>
        <w:t xml:space="preserve">й службы по экологическому, технологическому и атомному надзору и ее территориальных органов, решения, принятые ими в </w:t>
      </w:r>
      <w:r>
        <w:lastRenderedPageBreak/>
        <w:t>ходе осуществления федерального государственного надзора, могут быть обжалованы в досудебном (внесудебном) порядке в соответствии с положе</w:t>
      </w:r>
      <w:r>
        <w:t xml:space="preserve">ниями Федерального </w:t>
      </w:r>
      <w:hyperlink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66. Жалоба на решения, действия (бездействие) должностных лиц территориального органа</w:t>
      </w:r>
      <w:r>
        <w:t xml:space="preserve"> Федеральной службы по экологическому, технологическому и атомному надзору рассматривается руководителем, заместителем руководителя территориального органа.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Жалоба на решения, действия (бездействие) заместителя руководителя территориального органа Федераль</w:t>
      </w:r>
      <w:r>
        <w:t>ной службы по экологическому, технологическому и атомному надзору рассматривается уполномоченным заместителем руководителя Федеральной службы по экологическому, технологическому и атомному надзору.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Жалоба на решения, действия (бездействие) руководителя тер</w:t>
      </w:r>
      <w:r>
        <w:t>риториального органа Федеральной службы по экологическому, технологическому и атомному надзору рассматривается руководителем Федеральной службы по экологическому, технологическому и атомному надзору или уполномоченным заместителем руководителя.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Жалоба на р</w:t>
      </w:r>
      <w:r>
        <w:t>ешения, действия (бездействие) заместителей руководителя Федеральной службы по экологическому, технологическому и атомному надзору и иных должностных лиц центрального аппарата Федеральной службы по экологическому, технологическому и атомному надзору рассма</w:t>
      </w:r>
      <w:r>
        <w:t>тривается руководителем Федеральной службы по экологическому, технологическому и атомному надзору.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67. Жалоба на решения, действия (бездействие) должностных лиц центрального аппарата и территориальных органов Федеральной службы по экологическому, технологи</w:t>
      </w:r>
      <w:r>
        <w:t>ческому и атомному надзору подлежит рассмотрению не позднее 15 рабочих дней со дня ее регистрации.</w:t>
      </w:r>
    </w:p>
    <w:p w:rsidR="006931D0" w:rsidRDefault="00A33BD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  <w:outlineLvl w:val="1"/>
      </w:pPr>
      <w:r>
        <w:t>VII. Ключевые показатели результативности и эффективности</w:t>
      </w:r>
    </w:p>
    <w:p w:rsidR="006931D0" w:rsidRDefault="00A33BD9">
      <w:pPr>
        <w:pStyle w:val="ConsPlusTitle0"/>
        <w:jc w:val="center"/>
      </w:pPr>
      <w:r>
        <w:t>осуществления федерального государственного надзора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68. При осуществлении оценки результативности и эффективности осуществления федерального государственного надзора используются ключевые показатели.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69. Ключевыми показателями результативности и эффективн</w:t>
      </w:r>
      <w:r>
        <w:t>ости осуществления федерального государственного надзора являются: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а) снижение количества аварий, произошедших на опасных производственных объектах;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снижение количества случаев со смертельным исходом в результате аварий, произошедших на опасных производ</w:t>
      </w:r>
      <w:r>
        <w:t>ственных объектах;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снижение количества лиц, травмированных в результате аварий, произошедших на опасных производственных объектах.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70. Целевым значением ключевого показателя "снижение количества аварий, произошедших на опасных производственных объектах"</w:t>
      </w:r>
      <w:r>
        <w:t xml:space="preserve"> (П</w:t>
      </w:r>
      <w:r>
        <w:rPr>
          <w:vertAlign w:val="subscript"/>
        </w:rPr>
        <w:t>А</w:t>
      </w:r>
      <w:r>
        <w:t>) является положительное значение указанного показателя (процентов), которое определяется по формуле: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center"/>
      </w:pPr>
      <w:r>
        <w:rPr>
          <w:noProof/>
          <w:position w:val="-28"/>
        </w:rPr>
        <w:lastRenderedPageBreak/>
        <w:drawing>
          <wp:inline distT="0" distB="0" distL="0" distR="0">
            <wp:extent cx="17716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где: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1</w:t>
      </w:r>
      <w:proofErr w:type="gramEnd"/>
      <w:r>
        <w:t xml:space="preserve"> - количество аварий, произошедших на опасных производственных объектах, поднадзорных Федеральной службе по экологическому, технологическому и атомному надзору (далее - опасные производственные объекты), за отчетный год;</w:t>
      </w:r>
    </w:p>
    <w:p w:rsidR="006931D0" w:rsidRDefault="00A33BD9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сга</w:t>
      </w:r>
      <w:proofErr w:type="spellEnd"/>
      <w:r>
        <w:t xml:space="preserve"> - среднегодовое количество ава</w:t>
      </w:r>
      <w:r>
        <w:t>рий, произошедших на опасных производственных объектах.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71. Среднегодовое количество аварий, произошедших на опасных производственных объектах (</w:t>
      </w:r>
      <w:proofErr w:type="spellStart"/>
      <w:r>
        <w:t>П</w:t>
      </w:r>
      <w:r>
        <w:rPr>
          <w:vertAlign w:val="subscript"/>
        </w:rPr>
        <w:t>сга</w:t>
      </w:r>
      <w:proofErr w:type="spellEnd"/>
      <w:r>
        <w:t>), определяется по формуле: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ка</w:t>
      </w:r>
      <w:proofErr w:type="spellEnd"/>
      <w:r>
        <w:t xml:space="preserve"> - общее количество аварий, произошедших на опасных производственных </w:t>
      </w:r>
      <w:r>
        <w:t>объектах, за 10-летний период, предшествующий отчетному году.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72. Сбор данных о количестве аварий, произошедших на опасных производственных объектах, осуществляется Федеральной службой по экологическому, технологическому и атомному надзору на основании мат</w:t>
      </w:r>
      <w:r>
        <w:t xml:space="preserve">ериалов технического расследования причин аварий, произошедших на указанных объектах, в соответствии с Федеральным </w:t>
      </w:r>
      <w:hyperlink r:id="rId8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73. Целевое значение показателя "с</w:t>
      </w:r>
      <w:r>
        <w:t>нижение количества аварий, произошедших на опасных производственных объектах", превышающее нулевое значение, свидетельствует о положительной динамике снижения количества аварий, произошедших на опасных производственных объектах, за отчетный год.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74. Целевы</w:t>
      </w:r>
      <w:r>
        <w:t>м значением ключевого показателя "снижение количества случаев со смертельным исходом в результате аварий, произошедших на промышленных объектах" (</w:t>
      </w:r>
      <w:proofErr w:type="spellStart"/>
      <w:r>
        <w:t>П</w:t>
      </w:r>
      <w:r>
        <w:rPr>
          <w:vertAlign w:val="subscript"/>
        </w:rPr>
        <w:t>см</w:t>
      </w:r>
      <w:proofErr w:type="spellEnd"/>
      <w:r>
        <w:t>) является положительное значение указанного показателя (процентов), который определяется по формуле: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81737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г</w:t>
      </w:r>
      <w:r>
        <w:t>де: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2</w:t>
      </w:r>
      <w:proofErr w:type="gramEnd"/>
      <w:r>
        <w:t xml:space="preserve"> - количество случаев со смертельным исходом в результате аварий, произошедших на опасных производственных объектах, за отчетный год;</w:t>
      </w:r>
    </w:p>
    <w:p w:rsidR="006931D0" w:rsidRDefault="00A33BD9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сгс</w:t>
      </w:r>
      <w:proofErr w:type="spellEnd"/>
      <w:r>
        <w:t xml:space="preserve"> - среднегодовое количество случаев со смертельным исходом в результате аварий, произошедших на опасных производ</w:t>
      </w:r>
      <w:r>
        <w:t>ственных объектах.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lastRenderedPageBreak/>
        <w:t>75. Среднегодовое количество случаев со смертельным исходом в результате аварий, произошедших на опасных производственных объектах (</w:t>
      </w:r>
      <w:proofErr w:type="spellStart"/>
      <w:r>
        <w:t>П</w:t>
      </w:r>
      <w:r>
        <w:rPr>
          <w:vertAlign w:val="subscript"/>
        </w:rPr>
        <w:t>сгс</w:t>
      </w:r>
      <w:proofErr w:type="spellEnd"/>
      <w:r>
        <w:t>), определяется по формуле: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случаев со смертельным исходом в результате </w:t>
      </w:r>
      <w:r>
        <w:t>аварий, произошедших на опасных производственных объектах за 10-летний период, предшествующий отчетному году.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76. Сбор данных о количестве случаев со смертельным исходом в результате аварий, произошедших на опасных производственных объектах, осуществляется</w:t>
      </w:r>
      <w:r>
        <w:t xml:space="preserve"> Федеральной службой по экологическому, технологическому и атомному надзору на основании актов о несчастных случаях на производстве, оформленных в соответствии с трудовым законодательством.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77. Целевое значение показателя "снижение количества случаев со см</w:t>
      </w:r>
      <w:r>
        <w:t>ертельным исходом в результате аварий, произошедших на промышленных объектах", превышающее нулевое значение, свидетельствует о положительной динамике снижения количества случаев со смертельным исходом в результате аварий, произошедших на промышленных объек</w:t>
      </w:r>
      <w:r>
        <w:t>тах, за отчетный год.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78. Целевым значением ключевого показателя "снижение количества лиц, травмированных в результате аварий, произошедших на промышленных объектах" (</w:t>
      </w:r>
      <w:proofErr w:type="spellStart"/>
      <w:r>
        <w:t>П</w:t>
      </w:r>
      <w:r>
        <w:rPr>
          <w:vertAlign w:val="subscript"/>
        </w:rPr>
        <w:t>тр</w:t>
      </w:r>
      <w:proofErr w:type="spellEnd"/>
      <w:r>
        <w:t>) является положительное значение указанного показателя (процентов), который определяется по формуле: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794510" cy="5143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>где: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3</w:t>
      </w:r>
      <w:r>
        <w:t xml:space="preserve"> - количество лиц, травмированных в результате аварий, произошедших на опасных производственных объектах, за отчетный год;</w:t>
      </w:r>
    </w:p>
    <w:p w:rsidR="006931D0" w:rsidRDefault="00A33BD9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сгт</w:t>
      </w:r>
      <w:proofErr w:type="spellEnd"/>
      <w:r>
        <w:t xml:space="preserve"> - среднегодовое количество лиц, травмированных в результате аварий, произошедших на опасных производственных объектах.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79. Среднегодовое количество лиц, травмированных в результате аварий, произошедших на опасных производственных объектах (</w:t>
      </w:r>
      <w:proofErr w:type="spellStart"/>
      <w:r>
        <w:t>П</w:t>
      </w:r>
      <w:r>
        <w:rPr>
          <w:vertAlign w:val="subscript"/>
        </w:rPr>
        <w:t>сгт</w:t>
      </w:r>
      <w:proofErr w:type="spellEnd"/>
      <w:r>
        <w:t>), определя</w:t>
      </w:r>
      <w:r>
        <w:t>ется по формуле: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кт</w:t>
      </w:r>
      <w:proofErr w:type="spellEnd"/>
      <w:r>
        <w:t xml:space="preserve"> - общее количество лиц, травмированных в результате аварий, произошедших на опасных производственных объектах за 10-летний период, предшествующий отчетному году.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80. Сбор данных о количестве лиц, травмированных в результате ава</w:t>
      </w:r>
      <w:r>
        <w:t xml:space="preserve">рий, произошедших на опасных производственных объектах, осуществляется Федеральной службой по экологическому, технологическому и атомному надзору на основании актов о несчастных случаях на производстве, </w:t>
      </w:r>
      <w:r>
        <w:lastRenderedPageBreak/>
        <w:t>оформленных в соответствии с трудовым законодательств</w:t>
      </w:r>
      <w:r>
        <w:t>ом.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81. Целевое значение показателя "снижение количества лиц, травмированных в результате аварий, произошедших на опасных производственных объектах", превышающее нулевое значение, свидетельствует о положительной динамике снижения количества лиц, травмирова</w:t>
      </w:r>
      <w:r>
        <w:t>нных в результате аварий, произошедших на опасных производственных объектах, за отчетный год.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82. Анализ ключевых показателей осуществляется в докладе о виде контроля, подготавливаемом по итогам календарного года.</w:t>
      </w: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right"/>
        <w:outlineLvl w:val="1"/>
      </w:pPr>
      <w:r>
        <w:t>Приложение</w:t>
      </w:r>
    </w:p>
    <w:p w:rsidR="006931D0" w:rsidRDefault="00A33BD9">
      <w:pPr>
        <w:pStyle w:val="ConsPlusNormal0"/>
        <w:jc w:val="right"/>
      </w:pPr>
      <w:r>
        <w:t xml:space="preserve">к Положению о </w:t>
      </w:r>
      <w:proofErr w:type="gramStart"/>
      <w:r>
        <w:t>федеральном</w:t>
      </w:r>
      <w:proofErr w:type="gramEnd"/>
    </w:p>
    <w:p w:rsidR="006931D0" w:rsidRDefault="00A33BD9">
      <w:pPr>
        <w:pStyle w:val="ConsPlusNormal0"/>
        <w:jc w:val="right"/>
      </w:pPr>
      <w:r>
        <w:t xml:space="preserve">государственном </w:t>
      </w:r>
      <w:proofErr w:type="gramStart"/>
      <w:r>
        <w:t>надзоре</w:t>
      </w:r>
      <w:proofErr w:type="gramEnd"/>
      <w:r>
        <w:t xml:space="preserve"> в области</w:t>
      </w:r>
    </w:p>
    <w:p w:rsidR="006931D0" w:rsidRDefault="00A33BD9">
      <w:pPr>
        <w:pStyle w:val="ConsPlusNormal0"/>
        <w:jc w:val="right"/>
      </w:pPr>
      <w:r>
        <w:t>промышленной безопасности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</w:pPr>
      <w:bookmarkStart w:id="17" w:name="P392"/>
      <w:bookmarkEnd w:id="17"/>
      <w:r>
        <w:t>ТРЕБОВАНИЯ</w:t>
      </w:r>
    </w:p>
    <w:p w:rsidR="006931D0" w:rsidRDefault="00A33BD9">
      <w:pPr>
        <w:pStyle w:val="ConsPlusTitle0"/>
        <w:jc w:val="center"/>
      </w:pPr>
      <w:r>
        <w:t>ТЕХНИЧЕСКИХ РЕГЛАМЕНТОВ И ОБЯЗАТЕЛЬНЫХ ТРЕБОВАНИЙ,</w:t>
      </w:r>
    </w:p>
    <w:p w:rsidR="006931D0" w:rsidRDefault="00A33BD9">
      <w:pPr>
        <w:pStyle w:val="ConsPlusTitle0"/>
        <w:jc w:val="center"/>
      </w:pPr>
      <w:r>
        <w:t>ПОДЛЕЖАЩИХ ПРИМЕНЕНИЮ ДО ВСТУПЛЕНИЯ В СИЛУ ТЕХНИЧЕСКИХ</w:t>
      </w:r>
    </w:p>
    <w:p w:rsidR="006931D0" w:rsidRDefault="00A33BD9">
      <w:pPr>
        <w:pStyle w:val="ConsPlusTitle0"/>
        <w:jc w:val="center"/>
      </w:pPr>
      <w:r>
        <w:t>РЕГЛАМЕНТОВ, СОБЛЮДЕНИЕ КОТОРЫХ ОЦЕНИВАЕТСЯ</w:t>
      </w:r>
    </w:p>
    <w:p w:rsidR="006931D0" w:rsidRDefault="00A33BD9">
      <w:pPr>
        <w:pStyle w:val="ConsPlusTitle0"/>
        <w:jc w:val="center"/>
      </w:pPr>
      <w:r>
        <w:t xml:space="preserve">ПРИ ОСУЩЕСТВЛЕНИИ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6931D0" w:rsidRDefault="00A33BD9">
      <w:pPr>
        <w:pStyle w:val="ConsPlusTitle0"/>
        <w:jc w:val="center"/>
      </w:pPr>
      <w:r>
        <w:t>НАДЗОРА В ОБЛАСТИ ПРОМЫШЛЕННОЙ БЕЗОПАСНОСТИ</w:t>
      </w:r>
    </w:p>
    <w:p w:rsidR="006931D0" w:rsidRDefault="00693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3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31D0" w:rsidRDefault="00A33B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31D0" w:rsidRDefault="00A33B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02.03.2026 N 213)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1D0" w:rsidRDefault="006931D0">
            <w:pPr>
              <w:pStyle w:val="ConsPlusNormal0"/>
            </w:pPr>
          </w:p>
        </w:tc>
      </w:tr>
    </w:tbl>
    <w:p w:rsidR="006931D0" w:rsidRDefault="006931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665"/>
        <w:gridCol w:w="3168"/>
        <w:gridCol w:w="2665"/>
      </w:tblGrid>
      <w:tr w:rsidR="006931D0"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31D0" w:rsidRDefault="00A33BD9">
            <w:pPr>
              <w:pStyle w:val="ConsPlusNormal0"/>
              <w:jc w:val="center"/>
            </w:pPr>
            <w:r>
              <w:t>Название нормативного правового акта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6931D0" w:rsidRDefault="00A33BD9">
            <w:pPr>
              <w:pStyle w:val="ConsPlusNormal0"/>
              <w:jc w:val="center"/>
            </w:pPr>
            <w:r>
              <w:t>Виды продукции, являющейся объектом федерального государственного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t>Структурные элементы, содержащие обязательные требования, подлежащие оценке</w:t>
            </w:r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Технический </w:t>
            </w:r>
            <w:hyperlink r:id="rId9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машин и оборудования" (</w:t>
            </w:r>
            <w:proofErr w:type="gramStart"/>
            <w:r>
              <w:t>ТР</w:t>
            </w:r>
            <w:proofErr w:type="gramEnd"/>
            <w:r>
              <w:t xml:space="preserve"> ТС 010/2011)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машины и (или) оборудование, для которых выяв</w:t>
            </w:r>
            <w:r>
              <w:t xml:space="preserve">лены и идентифицированы виды опасности, требования к устранению или уменьшению которых установлены согласно </w:t>
            </w:r>
            <w:hyperlink r:id="rId94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приложениям N 1</w:t>
              </w:r>
            </w:hyperlink>
            <w:r>
              <w:t xml:space="preserve"> и </w:t>
            </w:r>
            <w:hyperlink r:id="rId9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2</w:t>
              </w:r>
            </w:hyperlink>
            <w:r>
              <w:t xml:space="preserve"> технического регламента о безопасности машин и оборудования, применяемые на опасных производственных объектах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hyperlink r:id="rId96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proofErr w:type="gramStart"/>
              <w:r>
                <w:rPr>
                  <w:color w:val="0000FF"/>
                </w:rPr>
                <w:t>пункты 14</w:t>
              </w:r>
            </w:hyperlink>
            <w:r>
              <w:t xml:space="preserve"> - </w:t>
            </w:r>
            <w:hyperlink r:id="rId97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17 статьи 5</w:t>
              </w:r>
            </w:hyperlink>
            <w:r>
              <w:t xml:space="preserve">, </w:t>
            </w:r>
            <w:hyperlink r:id="rId9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7</w:t>
              </w:r>
            </w:hyperlink>
            <w:r>
              <w:t xml:space="preserve">, </w:t>
            </w:r>
            <w:hyperlink r:id="rId99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10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5 статьи 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01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 1 статьи 12</w:t>
              </w:r>
            </w:hyperlink>
            <w:r>
              <w:t>,</w:t>
            </w:r>
          </w:p>
          <w:p w:rsidR="006931D0" w:rsidRDefault="00A33BD9">
            <w:pPr>
              <w:pStyle w:val="ConsPlusNormal0"/>
            </w:pPr>
            <w:hyperlink r:id="rId102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приложение N 1</w:t>
              </w:r>
            </w:hyperlink>
            <w:r>
              <w:t xml:space="preserve">, </w:t>
            </w:r>
            <w:hyperlink r:id="rId10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раздел</w:t>
              </w:r>
            </w:hyperlink>
            <w:r>
              <w:t xml:space="preserve"> "Грузоподъемные машины"</w:t>
            </w:r>
          </w:p>
          <w:p w:rsidR="006931D0" w:rsidRDefault="00A33BD9">
            <w:pPr>
              <w:pStyle w:val="ConsPlusNormal0"/>
            </w:pPr>
            <w:r>
              <w:t>Приложения N 2</w:t>
            </w:r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Технический </w:t>
            </w:r>
            <w:hyperlink r:id="rId104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оборудования для работы во взрывоопасных средах" (</w:t>
            </w:r>
            <w:proofErr w:type="gramStart"/>
            <w:r>
              <w:t>ТР</w:t>
            </w:r>
            <w:proofErr w:type="gramEnd"/>
            <w:r>
              <w:t xml:space="preserve"> ТС 012/2011)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оборудование для р</w:t>
            </w:r>
            <w:r>
              <w:t>аботы во взрывоопасных средах, применяемое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hyperlink r:id="rId105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статьи 3</w:t>
              </w:r>
            </w:hyperlink>
            <w:r>
              <w:t xml:space="preserve">, </w:t>
            </w:r>
            <w:hyperlink r:id="rId106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4</w:t>
              </w:r>
            </w:hyperlink>
            <w:r>
              <w:t>,</w:t>
            </w:r>
          </w:p>
          <w:p w:rsidR="006931D0" w:rsidRDefault="00A33BD9">
            <w:pPr>
              <w:pStyle w:val="ConsPlusNormal0"/>
            </w:pPr>
            <w:hyperlink r:id="rId107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08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09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8 статьи 6</w:t>
              </w:r>
            </w:hyperlink>
            <w:r>
              <w:t>,</w:t>
            </w:r>
            <w:r>
              <w:t xml:space="preserve"> </w:t>
            </w:r>
            <w:hyperlink r:id="rId110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пункт 1 статьи 7</w:t>
              </w:r>
            </w:hyperlink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Технический </w:t>
            </w:r>
            <w:hyperlink r:id="rId111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аппаратов, работающих на газообразном топливе" (</w:t>
            </w:r>
            <w:proofErr w:type="gramStart"/>
            <w:r>
              <w:t>ТР</w:t>
            </w:r>
            <w:proofErr w:type="gramEnd"/>
            <w:r>
              <w:t xml:space="preserve"> ТС 016/2011)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газоиспользующее оборудование, применяемое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hyperlink r:id="rId112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пункт 1 статьи 3</w:t>
              </w:r>
            </w:hyperlink>
            <w:r>
              <w:t xml:space="preserve">, </w:t>
            </w:r>
            <w:hyperlink r:id="rId113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статья 4</w:t>
              </w:r>
            </w:hyperlink>
            <w:r>
              <w:t xml:space="preserve">, </w:t>
            </w:r>
            <w:hyperlink r:id="rId114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15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3 статьи 6</w:t>
              </w:r>
            </w:hyperlink>
            <w:r>
              <w:t xml:space="preserve">, </w:t>
            </w:r>
            <w:hyperlink r:id="rId116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приложение N 1</w:t>
              </w:r>
            </w:hyperlink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Технический </w:t>
            </w:r>
            <w:hyperlink r:id="rId117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оборудования, работающего под избыточны</w:t>
            </w:r>
            <w:r>
              <w:t>м давлением" (</w:t>
            </w:r>
            <w:proofErr w:type="gramStart"/>
            <w:r>
              <w:t>ТР</w:t>
            </w:r>
            <w:proofErr w:type="gramEnd"/>
            <w:r>
              <w:t xml:space="preserve"> ТС 032/2013)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сосуды, предназначенные для газов, сжиженных газов, растворенных под давлением, и паров, используемые для рабочих сред группы 1 и имеющие:</w:t>
            </w:r>
          </w:p>
          <w:p w:rsidR="006931D0" w:rsidRDefault="00A33BD9">
            <w:pPr>
              <w:pStyle w:val="ConsPlusNormal0"/>
            </w:pPr>
            <w:r>
              <w:t>максимально допустимое рабочее давление свыше 0,05 МПа, вместимость более 0,001 м</w:t>
            </w:r>
            <w:r>
              <w:rPr>
                <w:vertAlign w:val="superscript"/>
              </w:rPr>
              <w:t>3</w:t>
            </w:r>
            <w:r>
              <w:t xml:space="preserve"> и пр</w:t>
            </w:r>
            <w:r>
              <w:t>оизведение значения максимально допустимого рабочего давления на значение вместимости, составляющее свыше 0,0025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:rsidR="006931D0" w:rsidRDefault="00A33BD9">
            <w:pPr>
              <w:pStyle w:val="ConsPlusNormal0"/>
            </w:pPr>
            <w:r>
              <w:t>максимально допустимое рабочее давление свыше 20 МПа, вместимость свыше 0,0001 м</w:t>
            </w:r>
            <w:r>
              <w:rPr>
                <w:vertAlign w:val="superscript"/>
              </w:rPr>
              <w:t>3</w:t>
            </w:r>
            <w:r>
              <w:t xml:space="preserve"> до 0,001 м</w:t>
            </w:r>
            <w:r>
              <w:rPr>
                <w:vertAlign w:val="superscript"/>
              </w:rPr>
              <w:t>3</w:t>
            </w:r>
            <w:r>
              <w:t xml:space="preserve"> включительно.</w:t>
            </w:r>
          </w:p>
          <w:p w:rsidR="006931D0" w:rsidRDefault="00A33BD9">
            <w:pPr>
              <w:pStyle w:val="ConsPlusNormal0"/>
            </w:pPr>
            <w:r>
              <w:t>Сосуды, предназначенные д</w:t>
            </w:r>
            <w:r>
              <w:t>ля газов, сжиженных газов, растворенных под давлением, и паров, используемые для рабочих сред группы 2 и имеющие:</w:t>
            </w:r>
          </w:p>
          <w:p w:rsidR="006931D0" w:rsidRDefault="00A33BD9">
            <w:pPr>
              <w:pStyle w:val="ConsPlusNormal0"/>
            </w:pPr>
            <w:r>
              <w:t>максимально допустимое рабочее давление свыше 0,05 МПа, вместимость более 0,001 м</w:t>
            </w:r>
            <w:r>
              <w:rPr>
                <w:vertAlign w:val="superscript"/>
              </w:rPr>
              <w:t>3</w:t>
            </w:r>
            <w:r>
              <w:t xml:space="preserve"> и произведение значения максимально допустимого рабочего да</w:t>
            </w:r>
            <w:r>
              <w:t>вления на значение вместимости, составляющее свыше 0,005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hyperlink r:id="rId118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proofErr w:type="gramStart"/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119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IV</w:t>
              </w:r>
            </w:hyperlink>
            <w:r>
              <w:t xml:space="preserve">, </w:t>
            </w:r>
            <w:hyperlink r:id="rId120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1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пункты 37</w:t>
              </w:r>
            </w:hyperlink>
            <w:r>
              <w:t xml:space="preserve">, </w:t>
            </w:r>
            <w:hyperlink r:id="rId122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38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23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124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60 раздела VI</w:t>
              </w:r>
            </w:hyperlink>
            <w:r>
              <w:t xml:space="preserve">, </w:t>
            </w:r>
            <w:hyperlink r:id="rId125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пункт 61</w:t>
              </w:r>
            </w:hyperlink>
            <w:r>
              <w:t xml:space="preserve"> - </w:t>
            </w:r>
            <w:hyperlink r:id="rId126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63 раздела VII</w:t>
              </w:r>
            </w:hyperlink>
            <w:r>
              <w:t xml:space="preserve">, </w:t>
            </w:r>
            <w:hyperlink r:id="rId127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128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3</w:t>
              </w:r>
            </w:hyperlink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максимально допустимое рабочее давление свыше 100 МПа, вместимость свыше 0,0001 м</w:t>
            </w:r>
            <w:r>
              <w:rPr>
                <w:vertAlign w:val="superscript"/>
              </w:rPr>
              <w:t>3</w:t>
            </w:r>
            <w:r>
              <w:t xml:space="preserve"> до 0,001 м</w:t>
            </w:r>
            <w:r>
              <w:rPr>
                <w:vertAlign w:val="superscript"/>
              </w:rPr>
              <w:t>3</w:t>
            </w:r>
            <w:r>
              <w:t xml:space="preserve"> включительно.</w:t>
            </w:r>
          </w:p>
          <w:p w:rsidR="006931D0" w:rsidRDefault="00A33BD9">
            <w:pPr>
              <w:pStyle w:val="ConsPlusNormal0"/>
            </w:pPr>
            <w:r>
              <w:t>Сосуды, предназначенные для жидкостей, используемые для рабочих сред группы 1 и имеющие:</w:t>
            </w:r>
          </w:p>
          <w:p w:rsidR="006931D0" w:rsidRDefault="00A33BD9">
            <w:pPr>
              <w:pStyle w:val="ConsPlusNormal0"/>
            </w:pPr>
            <w:r>
              <w:t>максимально допустимое рабочее давление свыше 0,05 МПа, вм</w:t>
            </w:r>
            <w:r>
              <w:t>естимость более 0,001 м</w:t>
            </w:r>
            <w:r>
              <w:rPr>
                <w:vertAlign w:val="superscript"/>
              </w:rPr>
              <w:t>3</w:t>
            </w:r>
            <w:r>
              <w:t xml:space="preserve"> и произведение значения максимально допустимого рабочего давления на значение вместимости, составляющее свыше 0,02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:rsidR="006931D0" w:rsidRDefault="00A33BD9">
            <w:pPr>
              <w:pStyle w:val="ConsPlusNormal0"/>
            </w:pPr>
            <w:r>
              <w:t>максимально допустимое рабочее давление свыше 50 МПа, вместимость свыше 0,0001 м</w:t>
            </w:r>
            <w:r>
              <w:rPr>
                <w:vertAlign w:val="superscript"/>
              </w:rPr>
              <w:t>3</w:t>
            </w:r>
            <w:r>
              <w:t xml:space="preserve"> до 0,001 м</w:t>
            </w:r>
            <w:r>
              <w:rPr>
                <w:vertAlign w:val="superscript"/>
              </w:rPr>
              <w:t>3</w:t>
            </w:r>
            <w:r>
              <w:t xml:space="preserve"> включительно</w:t>
            </w:r>
            <w:r>
              <w:t>.</w:t>
            </w:r>
          </w:p>
          <w:p w:rsidR="006931D0" w:rsidRDefault="00A33BD9">
            <w:pPr>
              <w:pStyle w:val="ConsPlusNormal0"/>
            </w:pPr>
            <w:r>
              <w:t>Сосуды, предназначенные для жидкостей, используемые для рабочих сред группы 2 и имеющие:</w:t>
            </w:r>
          </w:p>
          <w:p w:rsidR="006931D0" w:rsidRDefault="00A33BD9">
            <w:pPr>
              <w:pStyle w:val="ConsPlusNormal0"/>
            </w:pPr>
            <w:r>
              <w:t>максимально допустимое рабочее давление свыше 1 МПа, вместимость более 0,01 м</w:t>
            </w:r>
            <w:r>
              <w:rPr>
                <w:vertAlign w:val="superscript"/>
              </w:rPr>
              <w:t>3</w:t>
            </w:r>
            <w:r>
              <w:t xml:space="preserve"> и произведение значения максимально допустимого рабочего давления на значение вместимо</w:t>
            </w:r>
            <w:r>
              <w:t>сти, составляющее свыше 1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:rsidR="006931D0" w:rsidRDefault="00A33BD9">
            <w:pPr>
              <w:pStyle w:val="ConsPlusNormal0"/>
            </w:pPr>
            <w:r>
              <w:t>максимально допустимое рабочее давление свыше 100 МПа, вместимость свыше 0,0001 м</w:t>
            </w:r>
            <w:r>
              <w:rPr>
                <w:vertAlign w:val="superscript"/>
              </w:rPr>
              <w:t>3</w:t>
            </w:r>
            <w:r>
              <w:t xml:space="preserve"> до 0,01 м</w:t>
            </w:r>
            <w:r>
              <w:rPr>
                <w:vertAlign w:val="superscript"/>
              </w:rPr>
              <w:t>3</w:t>
            </w:r>
            <w:r>
              <w:t xml:space="preserve"> включительно.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Котлы, имеющие вместимость более 0,002 м</w:t>
            </w:r>
            <w:r>
              <w:rPr>
                <w:vertAlign w:val="superscript"/>
              </w:rPr>
              <w:t>3</w:t>
            </w:r>
            <w:r>
              <w:t>, предназначенные для получения горячей воды, температура которой с</w:t>
            </w:r>
            <w:r>
              <w:t xml:space="preserve">выше 110 °C, или пара, избыточное давление которого свыше 0,05 МПа, а также сосуды с </w:t>
            </w:r>
            <w:r>
              <w:lastRenderedPageBreak/>
              <w:t>огневым обогревом, имеющие вместимость более 0,002 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6931D0" w:rsidRDefault="00A33BD9">
            <w:pPr>
              <w:pStyle w:val="ConsPlusNormal0"/>
            </w:pPr>
            <w:r>
              <w:t>Трубопроводы, имеющие максимально допустимое рабочее давление свыше 0,05 МПа, номинальный диаметр более 25 мм, предн</w:t>
            </w:r>
            <w:r>
              <w:t>азначенные для газов и паров и используемые для рабочих сред группы 1.</w:t>
            </w:r>
          </w:p>
          <w:p w:rsidR="006931D0" w:rsidRDefault="00A33BD9">
            <w:pPr>
              <w:pStyle w:val="ConsPlusNormal0"/>
            </w:pPr>
            <w:r>
              <w:t>Трубопроводы, имеющие максимально допустимое рабочее давление свыше 0,05 МПа, номинальный диаметр более 32 мм и произведение значения максимально допустимого рабочего давления на значен</w:t>
            </w:r>
            <w:r>
              <w:t>ие номинального диаметра, составляющее свыше 100 МПа · мм, предназначенные для газов и паров и используемые для рабочих сред группы 2.</w:t>
            </w:r>
          </w:p>
          <w:p w:rsidR="006931D0" w:rsidRDefault="00A33BD9">
            <w:pPr>
              <w:pStyle w:val="ConsPlusNormal0"/>
            </w:pPr>
            <w:r>
              <w:t>Трубопроводы, имеющие максимально допустимое рабочее давление свыше 0,05 МПа, номинальный диаметр более 25 мм и произведе</w:t>
            </w:r>
            <w:r>
              <w:t>ние значения максимально допустимого рабочего давления на значение номинального диаметра, составляющее свыше 200 Мпа · мм, предназначенные для жидкостей и используемые для рабочих сред группы 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Трубопроводы, имеющие максимально допустимое рабочее давление свыше 1 МПа, номинальный диаметр более 200 мм и произведение значения максимально допустимого рабочего давления на значение номинального диаметра свыше 500 МПа · мм, </w:t>
            </w:r>
            <w:r>
              <w:lastRenderedPageBreak/>
              <w:t>предназначенные для жидкосте</w:t>
            </w:r>
            <w:r>
              <w:t>й и используемые для рабочих сред группы 2.</w:t>
            </w:r>
          </w:p>
          <w:p w:rsidR="006931D0" w:rsidRDefault="00A33BD9">
            <w:pPr>
              <w:pStyle w:val="ConsPlusNormal0"/>
            </w:pPr>
            <w:r>
              <w:t>Элементы оборудования (сборочные единицы) и комплектующие к нему, выдерживающие воздействие давления.</w:t>
            </w:r>
          </w:p>
          <w:p w:rsidR="006931D0" w:rsidRDefault="00A33BD9">
            <w:pPr>
              <w:pStyle w:val="ConsPlusNormal0"/>
            </w:pPr>
            <w:proofErr w:type="gramStart"/>
            <w:r>
              <w:t>Арматура, имеющая номинальный диаметр более 25 мм (для оборудования с рабочей средой группы 1), арматура, имею</w:t>
            </w:r>
            <w:r>
              <w:t>щая номинальный диаметр более 32 мм (для оборудования, используемого для газов с рабочей средой группы 2), арматура, имеющая номинальный диаметр более 200 мм (для трубопроводов, предназначенных для жидкостей и используемых для рабочих сред группы 2).</w:t>
            </w:r>
            <w:proofErr w:type="gramEnd"/>
          </w:p>
          <w:p w:rsidR="006931D0" w:rsidRDefault="00A33BD9">
            <w:pPr>
              <w:pStyle w:val="ConsPlusNormal0"/>
            </w:pPr>
            <w:r>
              <w:t>Показ</w:t>
            </w:r>
            <w:r>
              <w:t>ывающие и предохранительные устройства.</w:t>
            </w:r>
          </w:p>
          <w:p w:rsidR="006931D0" w:rsidRDefault="00A33BD9">
            <w:pPr>
              <w:pStyle w:val="ConsPlusNormal0"/>
            </w:pPr>
            <w:r>
              <w:t xml:space="preserve">Барокамеры (кроме </w:t>
            </w:r>
            <w:proofErr w:type="gramStart"/>
            <w:r>
              <w:t>одноместных</w:t>
            </w:r>
            <w:proofErr w:type="gramEnd"/>
            <w:r>
              <w:t xml:space="preserve"> медицинских).</w:t>
            </w:r>
          </w:p>
          <w:p w:rsidR="006931D0" w:rsidRDefault="00A33BD9">
            <w:pPr>
              <w:pStyle w:val="ConsPlusNormal0"/>
            </w:pPr>
            <w:r>
              <w:t>Устройства и приборы безопасности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6931D0">
            <w:pPr>
              <w:pStyle w:val="ConsPlusNormal0"/>
            </w:pPr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29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02.03.2026 N 213)</w:t>
            </w:r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Технический </w:t>
            </w:r>
            <w:hyperlink r:id="rId130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взрывчатых веществ и изделий на их основе" (</w:t>
            </w:r>
            <w:proofErr w:type="gramStart"/>
            <w:r>
              <w:t>ТР</w:t>
            </w:r>
            <w:proofErr w:type="gramEnd"/>
            <w:r>
              <w:t xml:space="preserve"> ТС 028/2012)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взрывчатые вещества и из</w:t>
            </w:r>
            <w:r>
              <w:t>делия на их основе, разрабатываемые (проектируемые) и изготавливаемые для использования энергии взрыва в промышленных целях;</w:t>
            </w:r>
          </w:p>
          <w:p w:rsidR="006931D0" w:rsidRDefault="00A33BD9">
            <w:pPr>
              <w:pStyle w:val="ConsPlusNormal0"/>
            </w:pPr>
            <w:r>
              <w:t>взрывчатые вещества, непосредственно не применяемые для использования энергии взрыва в промышленных целях, а используемые для произ</w:t>
            </w:r>
            <w:r>
              <w:t xml:space="preserve">водства взрывчатых веществ и изделий, указанных в </w:t>
            </w:r>
            <w:hyperlink r:id="rId131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подпункте "а"</w:t>
              </w:r>
            </w:hyperlink>
            <w:r>
              <w:t xml:space="preserve"> </w:t>
            </w:r>
            <w:r>
              <w:lastRenderedPageBreak/>
              <w:t>настоящей статьи, за исключением инициирующих взрывчатых вещес</w:t>
            </w:r>
            <w:r>
              <w:t>тв;</w:t>
            </w:r>
          </w:p>
          <w:p w:rsidR="006931D0" w:rsidRDefault="00A33BD9">
            <w:pPr>
              <w:pStyle w:val="ConsPlusNormal0"/>
            </w:pPr>
            <w:r>
              <w:t xml:space="preserve">эмульсии и матрицы окислителя на основе нитрата аммония, разрабатываемые (проектируемые) и изготавливаемые для получения водоэмульсионных и </w:t>
            </w:r>
            <w:proofErr w:type="spellStart"/>
            <w:r>
              <w:t>водногелевых</w:t>
            </w:r>
            <w:proofErr w:type="spellEnd"/>
            <w:r>
              <w:t xml:space="preserve"> взрывчатых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hyperlink r:id="rId132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статья 3</w:t>
              </w:r>
            </w:hyperlink>
            <w:r>
              <w:t>,</w:t>
            </w:r>
          </w:p>
          <w:p w:rsidR="006931D0" w:rsidRDefault="00A33BD9">
            <w:pPr>
              <w:pStyle w:val="ConsPlusNormal0"/>
            </w:pPr>
            <w:hyperlink r:id="rId133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proofErr w:type="gramStart"/>
              <w:r>
                <w:rPr>
                  <w:color w:val="0000FF"/>
                </w:rPr>
                <w:t>пункты 2.4</w:t>
              </w:r>
            </w:hyperlink>
            <w:r>
              <w:t xml:space="preserve"> - </w:t>
            </w:r>
            <w:hyperlink r:id="rId134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135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36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37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5.2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38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7.1</w:t>
              </w:r>
            </w:hyperlink>
            <w:r>
              <w:t xml:space="preserve"> - </w:t>
            </w:r>
            <w:hyperlink r:id="rId139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7.4 статьи 5</w:t>
              </w:r>
            </w:hyperlink>
            <w:r>
              <w:t xml:space="preserve">, </w:t>
            </w:r>
            <w:hyperlink r:id="rId140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 1 статьи 6</w:t>
              </w:r>
            </w:hyperlink>
            <w:r>
              <w:t xml:space="preserve">, </w:t>
            </w:r>
            <w:hyperlink r:id="rId141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42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3 статьи 7</w:t>
              </w:r>
            </w:hyperlink>
            <w:r>
              <w:t xml:space="preserve">, </w:t>
            </w:r>
            <w:hyperlink r:id="rId143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 1 статьи 8</w:t>
              </w:r>
            </w:hyperlink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Технический </w:t>
            </w:r>
            <w:hyperlink r:id="rId144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регламент</w:t>
              </w:r>
            </w:hyperlink>
            <w:r>
              <w:t xml:space="preserve"> Евразийского экономического союза "О требованиях к магистральным трубопроводам для транспортирования жидких и газообра</w:t>
            </w:r>
            <w:r>
              <w:t>зных углеводородов" (</w:t>
            </w:r>
            <w:proofErr w:type="gramStart"/>
            <w:r>
              <w:t>ТР</w:t>
            </w:r>
            <w:proofErr w:type="gramEnd"/>
            <w:r>
              <w:t xml:space="preserve"> ЕАЭС 049/2020)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магистральные трубопроводы, включая ответвления от них, номинальным диаметром до DN 1 400 включительно, с избыточным давлением от 1,2 до 14 МПа включительно для транспортирования жидких углеводородов и с избыточным да</w:t>
            </w:r>
            <w:r>
              <w:t>влением свыше 1,2 до 25 МПа включительно для транспортирования газообразных углеводородов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hyperlink r:id="rId145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раздел III</w:t>
              </w:r>
            </w:hyperlink>
            <w:r>
              <w:t>,</w:t>
            </w:r>
          </w:p>
          <w:p w:rsidR="006931D0" w:rsidRDefault="00A33BD9">
            <w:pPr>
              <w:pStyle w:val="ConsPlusNormal0"/>
            </w:pPr>
            <w:hyperlink r:id="rId146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47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148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149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45 раздела IV</w:t>
              </w:r>
            </w:hyperlink>
            <w:r>
              <w:t xml:space="preserve">, </w:t>
            </w:r>
            <w:hyperlink r:id="rId150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раздел VII</w:t>
              </w:r>
            </w:hyperlink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Технический </w:t>
            </w:r>
            <w:hyperlink r:id="rId151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регл</w:t>
              </w:r>
              <w:r>
                <w:rPr>
                  <w:color w:val="0000FF"/>
                </w:rPr>
                <w:t>амент</w:t>
              </w:r>
            </w:hyperlink>
            <w:r>
              <w:t xml:space="preserve"> "О безопасности сетей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>", утвержденный постановлением Правительства Российской Федерации от 29 октября 2010 г.</w:t>
            </w:r>
          </w:p>
          <w:p w:rsidR="006931D0" w:rsidRDefault="00A33BD9">
            <w:pPr>
              <w:pStyle w:val="ConsPlusNormal0"/>
            </w:pPr>
            <w:r>
              <w:t xml:space="preserve">N 870 "Об утверждении технического регламента о безопасности сетей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>"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r>
              <w:t>с</w:t>
            </w:r>
            <w:r>
              <w:t xml:space="preserve">ети </w:t>
            </w:r>
            <w:proofErr w:type="spellStart"/>
            <w:r>
              <w:t>газопотребления</w:t>
            </w:r>
            <w:proofErr w:type="spellEnd"/>
            <w:r>
              <w:t xml:space="preserve"> и газораспределения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931D0" w:rsidRDefault="00A33BD9">
            <w:pPr>
              <w:pStyle w:val="ConsPlusNormal0"/>
            </w:pPr>
            <w:hyperlink r:id="rId152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раздел II</w:t>
              </w:r>
            </w:hyperlink>
            <w:r>
              <w:t xml:space="preserve">, </w:t>
            </w:r>
            <w:hyperlink r:id="rId153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III</w:t>
              </w:r>
            </w:hyperlink>
            <w:r>
              <w:t>,</w:t>
            </w:r>
          </w:p>
          <w:p w:rsidR="006931D0" w:rsidRDefault="00A33BD9">
            <w:pPr>
              <w:pStyle w:val="ConsPlusNormal0"/>
            </w:pPr>
            <w:hyperlink r:id="rId154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пункты 58</w:t>
              </w:r>
            </w:hyperlink>
            <w:r>
              <w:t xml:space="preserve"> - </w:t>
            </w:r>
            <w:hyperlink r:id="rId155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67 раздела V</w:t>
              </w:r>
            </w:hyperlink>
            <w:r>
              <w:t>,</w:t>
            </w:r>
          </w:p>
          <w:p w:rsidR="006931D0" w:rsidRDefault="00A33BD9">
            <w:pPr>
              <w:pStyle w:val="ConsPlusNormal0"/>
            </w:pPr>
            <w:hyperlink r:id="rId156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разделы VI</w:t>
              </w:r>
            </w:hyperlink>
            <w:r>
              <w:t xml:space="preserve"> - </w:t>
            </w:r>
            <w:hyperlink r:id="rId157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VIII</w:t>
              </w:r>
            </w:hyperlink>
            <w:r>
              <w:t xml:space="preserve">, </w:t>
            </w:r>
            <w:hyperlink r:id="rId158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пункты 92</w:t>
              </w:r>
            </w:hyperlink>
            <w:r>
              <w:t xml:space="preserve"> - </w:t>
            </w:r>
            <w:hyperlink r:id="rId159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99 раздела IX</w:t>
              </w:r>
            </w:hyperlink>
            <w:r>
              <w:t>,</w:t>
            </w:r>
          </w:p>
          <w:p w:rsidR="006931D0" w:rsidRDefault="00A33BD9">
            <w:pPr>
              <w:pStyle w:val="ConsPlusNormal0"/>
            </w:pPr>
            <w:hyperlink r:id="rId160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приложения N 1</w:t>
              </w:r>
            </w:hyperlink>
            <w:r>
              <w:t xml:space="preserve"> и </w:t>
            </w:r>
            <w:hyperlink r:id="rId161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N 2</w:t>
              </w:r>
            </w:hyperlink>
          </w:p>
        </w:tc>
      </w:tr>
      <w:tr w:rsidR="00693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1D0" w:rsidRDefault="00A33BD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1D0" w:rsidRDefault="00A33BD9">
            <w:pPr>
              <w:pStyle w:val="ConsPlusNormal0"/>
            </w:pPr>
            <w:r>
              <w:t xml:space="preserve">Федеральный </w:t>
            </w:r>
            <w:hyperlink r:id="rId162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"Технически</w:t>
            </w:r>
            <w:r>
              <w:t>й регламент о безопасности зданий и сооружений"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1D0" w:rsidRDefault="00A33BD9">
            <w:pPr>
              <w:pStyle w:val="ConsPlusNormal0"/>
            </w:pPr>
            <w:r>
              <w:t>здания и сооружения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1D0" w:rsidRDefault="00A33BD9">
            <w:pPr>
              <w:pStyle w:val="ConsPlusNormal0"/>
            </w:pPr>
            <w:hyperlink r:id="rId163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статьи 36</w:t>
              </w:r>
            </w:hyperlink>
            <w:r>
              <w:t xml:space="preserve">, </w:t>
            </w:r>
            <w:hyperlink r:id="rId164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37</w:t>
              </w:r>
            </w:hyperlink>
          </w:p>
        </w:tc>
      </w:tr>
    </w:tbl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jc w:val="right"/>
        <w:outlineLvl w:val="0"/>
      </w:pPr>
      <w:r>
        <w:t>Утверждены</w:t>
      </w:r>
    </w:p>
    <w:p w:rsidR="006931D0" w:rsidRDefault="00A33BD9">
      <w:pPr>
        <w:pStyle w:val="ConsPlusNormal0"/>
        <w:jc w:val="right"/>
      </w:pPr>
      <w:r>
        <w:t>постановлением Правительства</w:t>
      </w:r>
    </w:p>
    <w:p w:rsidR="006931D0" w:rsidRDefault="00A33BD9">
      <w:pPr>
        <w:pStyle w:val="ConsPlusNormal0"/>
        <w:jc w:val="right"/>
      </w:pPr>
      <w:r>
        <w:t>Российской Федерации</w:t>
      </w:r>
    </w:p>
    <w:p w:rsidR="006931D0" w:rsidRDefault="00A33BD9">
      <w:pPr>
        <w:pStyle w:val="ConsPlusNormal0"/>
        <w:jc w:val="right"/>
      </w:pPr>
      <w:r>
        <w:t>от 30 июня 2021 г. N 1082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Title0"/>
        <w:jc w:val="center"/>
      </w:pPr>
      <w:bookmarkStart w:id="18" w:name="P488"/>
      <w:bookmarkEnd w:id="18"/>
      <w:r>
        <w:t>ИЗМЕНЕНИЯ,</w:t>
      </w:r>
    </w:p>
    <w:p w:rsidR="006931D0" w:rsidRDefault="00A33BD9">
      <w:pPr>
        <w:pStyle w:val="ConsPlusTitle0"/>
        <w:jc w:val="center"/>
      </w:pPr>
      <w:r>
        <w:t>КОТОРЫЕ ВНОСЯТСЯ В ОТДЕЛЬНЫЕ АКТЫ ПРАВИТЕЛЬСТВА</w:t>
      </w:r>
    </w:p>
    <w:p w:rsidR="006931D0" w:rsidRDefault="00A33BD9">
      <w:pPr>
        <w:pStyle w:val="ConsPlusTitle0"/>
        <w:jc w:val="center"/>
      </w:pPr>
      <w:r>
        <w:t>РОССИЙСКОЙ ФЕДЕРАЦИИ</w:t>
      </w:r>
    </w:p>
    <w:p w:rsidR="006931D0" w:rsidRDefault="006931D0">
      <w:pPr>
        <w:pStyle w:val="ConsPlusNormal0"/>
        <w:jc w:val="both"/>
      </w:pPr>
    </w:p>
    <w:p w:rsidR="006931D0" w:rsidRDefault="00A33BD9">
      <w:pPr>
        <w:pStyle w:val="ConsPlusNormal0"/>
        <w:ind w:firstLine="540"/>
        <w:jc w:val="both"/>
      </w:pPr>
      <w:r>
        <w:t xml:space="preserve">1. В </w:t>
      </w:r>
      <w:hyperlink r:id="rId165" w:tooltip="Постановление Правительства РФ от 17.08.2020 N 1243 &quot;Об утверждении требований к документационному обеспечению систем управления промышленной безопасностью&quot; ------------ Недействующая редакция {КонсультантПлюс}">
        <w:r>
          <w:rPr>
            <w:color w:val="0000FF"/>
          </w:rPr>
          <w:t>требованиях</w:t>
        </w:r>
      </w:hyperlink>
      <w:r>
        <w:t xml:space="preserve"> к документационному обеспечению систем управления промышленной безопасностью, утвержденных </w:t>
      </w:r>
      <w:r>
        <w:t>постановлением Правительства Российской Федерации от 17 августа 2020 г. N 1243 "Об утверждении требований к документационному обеспечению систем управления промышленной безопасностью" (Собрание законодательства Российской Федерации, 2020, N 34, ст. 5470):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а) </w:t>
      </w:r>
      <w:hyperlink r:id="rId166" w:tooltip="Постановление Правительства РФ от 17.08.2020 N 1243 &quot;Об утверждении требований к документационному обеспечению систем управления промышленной безопасностью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дополнить словами ", а также мероприятий, направленных на соответствие критериям оценки добросовестности, для опасных производственных объектов III, IV классов опаснос</w:t>
      </w:r>
      <w:r>
        <w:t>ти";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б) в </w:t>
      </w:r>
      <w:hyperlink r:id="rId167" w:tooltip="Постановление Правительства РФ от 17.08.2020 N 1243 &quot;Об утверждении требований к документационному обеспечению систем управления промышленной безопасностью&quot;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"I или II класса опасности" исключить.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68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Положении</w:t>
        </w:r>
      </w:hyperlink>
      <w:r>
        <w:t xml:space="preserve"> о лицензировании эксплуатации взрывопожароопасных и химически опасных производственных объектов I, II и III классов опасности, утвержденном постановлением Правительства Российской Федерации от 12 октября 2020 г. N 1661 "О лице</w:t>
      </w:r>
      <w:r>
        <w:t>нзировании эксплуатации взрывопожароопасных и химически опасных производственных объектов I, II и III классов опасности" (Собрание законодательства Российской Федерации, 2020, N 42, ст. 6626):</w:t>
      </w:r>
      <w:proofErr w:type="gramEnd"/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а) </w:t>
      </w:r>
      <w:hyperlink r:id="rId169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подпункт "л" пункта 4</w:t>
        </w:r>
      </w:hyperlink>
      <w:r>
        <w:t xml:space="preserve"> после слов "руководителей организаций" дополнить словами "(обособленных подразделений организаций)";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б) </w:t>
      </w:r>
      <w:hyperlink r:id="rId170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"14. Оценка соблюдения лицензиатом лицензионных требований осуществляется Федеральной службой по экологическому, технологическому и атомному надзору</w:t>
      </w:r>
      <w:r>
        <w:t xml:space="preserve"> и ее территориальными органами при осуществлении федерального государственного надзора в области промышленной безопасности</w:t>
      </w:r>
      <w:proofErr w:type="gramStart"/>
      <w:r>
        <w:t>.";</w:t>
      </w:r>
    </w:p>
    <w:p w:rsidR="006931D0" w:rsidRDefault="00A33BD9">
      <w:pPr>
        <w:pStyle w:val="ConsPlusNormal0"/>
        <w:spacing w:before="240"/>
        <w:ind w:firstLine="540"/>
        <w:jc w:val="both"/>
      </w:pPr>
      <w:proofErr w:type="gramEnd"/>
      <w:r>
        <w:t xml:space="preserve">в) </w:t>
      </w:r>
      <w:hyperlink r:id="rId171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пункты 15</w:t>
        </w:r>
      </w:hyperlink>
      <w:r>
        <w:t xml:space="preserve"> - </w:t>
      </w:r>
      <w:hyperlink r:id="rId172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19</w:t>
        </w:r>
      </w:hyperlink>
      <w:r>
        <w:t xml:space="preserve"> признать утратившими силу.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3. </w:t>
      </w:r>
      <w:hyperlink r:id="rId173" w:tooltip="Постановление Правительства РФ от 31.12.2020 N 2415 &quot;О проведении эксперимента по внедрению системы дистанционного контроля промышленной безопасности&quot; (вместе с &quot;Положением о проведении эксперимента по внедрению системы дистанционного контроля промышленной без">
        <w:r>
          <w:rPr>
            <w:color w:val="0000FF"/>
          </w:rPr>
          <w:t>Пункт 6</w:t>
        </w:r>
      </w:hyperlink>
      <w:r>
        <w:t xml:space="preserve"> Положения о проведении эксперимента по внедрению системы дистанционного контроля промышленной безопасности, утвержденного постановлением Правительства Российской Федерации от 31 декабря 2020 г. N 2415 "О проведении эксперимента по внедрению системы дистан</w:t>
      </w:r>
      <w:r>
        <w:t>ционного контроля промышленной безопасности" (Собрание законодательства Российской Федерации, 2021, N 3, ст. 557), изложить в следующей редакции: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"6. Информация о показателях состояния промышленной безопасности опасных </w:t>
      </w:r>
      <w:r>
        <w:lastRenderedPageBreak/>
        <w:t>производственных объектов, поступающа</w:t>
      </w:r>
      <w:r>
        <w:t>я с использованием системы дистанционного контроля промышленной безопасности, применяется Федеральной службой по экологическому, технологическому и атомному надзору при осуществлении федерального государственного надзора в области промышленной безопасности</w:t>
      </w:r>
      <w:r>
        <w:t>. При осуществлении постоянного государственного контроля (надзора) в отношении опасных производственных объектов, на которых внедрена система дистанционного контроля промышленной безопасности, на время проведения эксперимента не осуществляется оценка: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 xml:space="preserve">а) </w:t>
      </w:r>
      <w:r>
        <w:t>состояния зданий, сооружений, помещений опасного производственного объекта, территории или частей территории опасного производственного объекта, его цехов, участков, площадок, технических устройств, средств и оборудования;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б) работоспособности приборов и с</w:t>
      </w:r>
      <w:r>
        <w:t>истем контроля безопасности на объекте повышенной опасности;</w:t>
      </w:r>
    </w:p>
    <w:p w:rsidR="006931D0" w:rsidRDefault="00A33BD9">
      <w:pPr>
        <w:pStyle w:val="ConsPlusNormal0"/>
        <w:spacing w:before="240"/>
        <w:ind w:firstLine="540"/>
        <w:jc w:val="both"/>
      </w:pPr>
      <w:r>
        <w:t>в) пригодности к использованию систем наблюдения, оповещения, связи и поддержки действий в случае аварии</w:t>
      </w:r>
      <w:proofErr w:type="gramStart"/>
      <w:r>
        <w:t>.".</w:t>
      </w:r>
      <w:proofErr w:type="gramEnd"/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jc w:val="both"/>
      </w:pPr>
    </w:p>
    <w:p w:rsidR="006931D0" w:rsidRDefault="006931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931D0">
      <w:footerReference w:type="default" r:id="rId174"/>
      <w:headerReference w:type="first" r:id="rId175"/>
      <w:footerReference w:type="first" r:id="rId1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D9" w:rsidRDefault="00A33BD9">
      <w:r>
        <w:separator/>
      </w:r>
    </w:p>
  </w:endnote>
  <w:endnote w:type="continuationSeparator" w:id="0">
    <w:p w:rsidR="00A33BD9" w:rsidRDefault="00A3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717665"/>
      <w:docPartObj>
        <w:docPartGallery w:val="Page Numbers (Bottom of Page)"/>
        <w:docPartUnique/>
      </w:docPartObj>
    </w:sdtPr>
    <w:sdtContent>
      <w:p w:rsidR="008733C6" w:rsidRDefault="008733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8733C6" w:rsidRDefault="008733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334663"/>
      <w:docPartObj>
        <w:docPartGallery w:val="Page Numbers (Bottom of Page)"/>
        <w:docPartUnique/>
      </w:docPartObj>
    </w:sdtPr>
    <w:sdtContent>
      <w:p w:rsidR="008733C6" w:rsidRDefault="008733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931D0" w:rsidRDefault="006931D0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D9" w:rsidRDefault="00A33BD9">
      <w:r>
        <w:separator/>
      </w:r>
    </w:p>
  </w:footnote>
  <w:footnote w:type="continuationSeparator" w:id="0">
    <w:p w:rsidR="00A33BD9" w:rsidRDefault="00A33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931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31D0" w:rsidRDefault="006931D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931D0" w:rsidRDefault="006931D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931D0" w:rsidRDefault="006931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31D0" w:rsidRDefault="006931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D0"/>
    <w:rsid w:val="006931D0"/>
    <w:rsid w:val="008733C6"/>
    <w:rsid w:val="00A33BD9"/>
    <w:rsid w:val="00D2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23A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33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33C6"/>
  </w:style>
  <w:style w:type="paragraph" w:styleId="a7">
    <w:name w:val="footer"/>
    <w:basedOn w:val="a"/>
    <w:link w:val="a8"/>
    <w:uiPriority w:val="99"/>
    <w:unhideWhenUsed/>
    <w:rsid w:val="008733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3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23A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33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33C6"/>
  </w:style>
  <w:style w:type="paragraph" w:styleId="a7">
    <w:name w:val="footer"/>
    <w:basedOn w:val="a"/>
    <w:link w:val="a8"/>
    <w:uiPriority w:val="99"/>
    <w:unhideWhenUsed/>
    <w:rsid w:val="008733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7815&amp;date=13.03.2026&amp;dst=100016&amp;field=134" TargetMode="External"/><Relationship Id="rId117" Type="http://schemas.openxmlformats.org/officeDocument/2006/relationships/hyperlink" Target="https://login.consultant.ru/link/?req=doc&amp;base=LAW&amp;n=522381&amp;date=13.03.2026&amp;dst=100011&amp;field=134" TargetMode="External"/><Relationship Id="rId21" Type="http://schemas.openxmlformats.org/officeDocument/2006/relationships/hyperlink" Target="https://login.consultant.ru/link/?req=doc&amp;base=LAW&amp;n=503539&amp;date=13.03.2026&amp;dst=100013&amp;field=134" TargetMode="External"/><Relationship Id="rId42" Type="http://schemas.openxmlformats.org/officeDocument/2006/relationships/hyperlink" Target="https://login.consultant.ru/link/?req=doc&amp;base=LAW&amp;n=508984&amp;date=13.03.2026" TargetMode="External"/><Relationship Id="rId47" Type="http://schemas.openxmlformats.org/officeDocument/2006/relationships/hyperlink" Target="https://login.consultant.ru/link/?req=doc&amp;base=LAW&amp;n=475166&amp;date=13.03.2026&amp;dst=100018&amp;field=134" TargetMode="External"/><Relationship Id="rId63" Type="http://schemas.openxmlformats.org/officeDocument/2006/relationships/hyperlink" Target="https://login.consultant.ru/link/?req=doc&amp;base=LAW&amp;n=527815&amp;date=13.03.2026&amp;dst=100051&amp;field=134" TargetMode="External"/><Relationship Id="rId68" Type="http://schemas.openxmlformats.org/officeDocument/2006/relationships/hyperlink" Target="https://login.consultant.ru/link/?req=doc&amp;base=LAW&amp;n=503539&amp;date=13.03.2026&amp;dst=100015&amp;field=134" TargetMode="External"/><Relationship Id="rId84" Type="http://schemas.openxmlformats.org/officeDocument/2006/relationships/image" Target="media/image1.wmf"/><Relationship Id="rId89" Type="http://schemas.openxmlformats.org/officeDocument/2006/relationships/image" Target="media/image5.wmf"/><Relationship Id="rId112" Type="http://schemas.openxmlformats.org/officeDocument/2006/relationships/hyperlink" Target="https://login.consultant.ru/link/?req=doc&amp;base=LAW&amp;n=390617&amp;date=13.03.2026&amp;dst=100070&amp;field=134" TargetMode="External"/><Relationship Id="rId133" Type="http://schemas.openxmlformats.org/officeDocument/2006/relationships/hyperlink" Target="https://login.consultant.ru/link/?req=doc&amp;base=LAW&amp;n=373246&amp;date=13.03.2026&amp;dst=100090&amp;field=134" TargetMode="External"/><Relationship Id="rId138" Type="http://schemas.openxmlformats.org/officeDocument/2006/relationships/hyperlink" Target="https://login.consultant.ru/link/?req=doc&amp;base=LAW&amp;n=373246&amp;date=13.03.2026&amp;dst=100130&amp;field=134" TargetMode="External"/><Relationship Id="rId154" Type="http://schemas.openxmlformats.org/officeDocument/2006/relationships/hyperlink" Target="https://login.consultant.ru/link/?req=doc&amp;base=LAW&amp;n=313920&amp;date=13.03.2026&amp;dst=100164&amp;field=134" TargetMode="External"/><Relationship Id="rId159" Type="http://schemas.openxmlformats.org/officeDocument/2006/relationships/hyperlink" Target="https://login.consultant.ru/link/?req=doc&amp;base=LAW&amp;n=313920&amp;date=13.03.2026&amp;dst=100270&amp;field=134" TargetMode="External"/><Relationship Id="rId175" Type="http://schemas.openxmlformats.org/officeDocument/2006/relationships/header" Target="header1.xml"/><Relationship Id="rId170" Type="http://schemas.openxmlformats.org/officeDocument/2006/relationships/hyperlink" Target="https://login.consultant.ru/link/?req=doc&amp;base=LAW&amp;n=365151&amp;date=13.03.2026&amp;dst=100085&amp;field=134" TargetMode="External"/><Relationship Id="rId16" Type="http://schemas.openxmlformats.org/officeDocument/2006/relationships/hyperlink" Target="https://login.consultant.ru/link/?req=doc&amp;base=LAW&amp;n=358296&amp;date=13.03.2026" TargetMode="External"/><Relationship Id="rId107" Type="http://schemas.openxmlformats.org/officeDocument/2006/relationships/hyperlink" Target="https://login.consultant.ru/link/?req=doc&amp;base=LAW&amp;n=370096&amp;date=13.03.2026&amp;dst=100414&amp;field=134" TargetMode="External"/><Relationship Id="rId11" Type="http://schemas.openxmlformats.org/officeDocument/2006/relationships/hyperlink" Target="https://login.consultant.ru/link/?req=doc&amp;base=LAW&amp;n=292224&amp;date=13.03.2026" TargetMode="External"/><Relationship Id="rId32" Type="http://schemas.openxmlformats.org/officeDocument/2006/relationships/hyperlink" Target="https://login.consultant.ru/link/?req=doc&amp;base=LAW&amp;n=527815&amp;date=13.03.2026&amp;dst=100017&amp;field=134" TargetMode="External"/><Relationship Id="rId37" Type="http://schemas.openxmlformats.org/officeDocument/2006/relationships/hyperlink" Target="https://login.consultant.ru/link/?req=doc&amp;base=LAW&amp;n=527815&amp;date=13.03.2026&amp;dst=100024&amp;field=134" TargetMode="External"/><Relationship Id="rId53" Type="http://schemas.openxmlformats.org/officeDocument/2006/relationships/hyperlink" Target="https://login.consultant.ru/link/?req=doc&amp;base=LAW&amp;n=527815&amp;date=13.03.2026&amp;dst=100037&amp;field=134" TargetMode="External"/><Relationship Id="rId58" Type="http://schemas.openxmlformats.org/officeDocument/2006/relationships/hyperlink" Target="https://login.consultant.ru/link/?req=doc&amp;base=LAW&amp;n=527815&amp;date=13.03.2026&amp;dst=100046&amp;field=134" TargetMode="External"/><Relationship Id="rId74" Type="http://schemas.openxmlformats.org/officeDocument/2006/relationships/hyperlink" Target="https://login.consultant.ru/link/?req=doc&amp;base=LAW&amp;n=503539&amp;date=13.03.2026&amp;dst=100017&amp;field=134" TargetMode="External"/><Relationship Id="rId79" Type="http://schemas.openxmlformats.org/officeDocument/2006/relationships/hyperlink" Target="https://login.consultant.ru/link/?req=doc&amp;base=LAW&amp;n=527815&amp;date=13.03.2026&amp;dst=100061&amp;field=134" TargetMode="External"/><Relationship Id="rId102" Type="http://schemas.openxmlformats.org/officeDocument/2006/relationships/hyperlink" Target="https://login.consultant.ru/link/?req=doc&amp;base=LAW&amp;n=522387&amp;date=13.03.2026&amp;dst=101936&amp;field=134" TargetMode="External"/><Relationship Id="rId123" Type="http://schemas.openxmlformats.org/officeDocument/2006/relationships/hyperlink" Target="https://login.consultant.ru/link/?req=doc&amp;base=LAW&amp;n=522381&amp;date=13.03.2026&amp;dst=100312&amp;field=134" TargetMode="External"/><Relationship Id="rId128" Type="http://schemas.openxmlformats.org/officeDocument/2006/relationships/hyperlink" Target="https://login.consultant.ru/link/?req=doc&amp;base=LAW&amp;n=522381&amp;date=13.03.2026&amp;dst=100760&amp;field=134" TargetMode="External"/><Relationship Id="rId144" Type="http://schemas.openxmlformats.org/officeDocument/2006/relationships/hyperlink" Target="https://login.consultant.ru/link/?req=doc&amp;base=LAW&amp;n=373202&amp;date=13.03.2026&amp;dst=100015&amp;field=134" TargetMode="External"/><Relationship Id="rId149" Type="http://schemas.openxmlformats.org/officeDocument/2006/relationships/hyperlink" Target="https://login.consultant.ru/link/?req=doc&amp;base=LAW&amp;n=373202&amp;date=13.03.2026&amp;dst=100131&amp;field=134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6.wmf"/><Relationship Id="rId95" Type="http://schemas.openxmlformats.org/officeDocument/2006/relationships/hyperlink" Target="https://login.consultant.ru/link/?req=doc&amp;base=LAW&amp;n=522387&amp;date=13.03.2026&amp;dst=102096&amp;field=134" TargetMode="External"/><Relationship Id="rId160" Type="http://schemas.openxmlformats.org/officeDocument/2006/relationships/hyperlink" Target="https://login.consultant.ru/link/?req=doc&amp;base=LAW&amp;n=313920&amp;date=13.03.2026&amp;dst=100276&amp;field=134" TargetMode="External"/><Relationship Id="rId165" Type="http://schemas.openxmlformats.org/officeDocument/2006/relationships/hyperlink" Target="https://login.consultant.ru/link/?req=doc&amp;base=LAW&amp;n=360229&amp;date=13.03.2026&amp;dst=100009&amp;field=134" TargetMode="External"/><Relationship Id="rId22" Type="http://schemas.openxmlformats.org/officeDocument/2006/relationships/hyperlink" Target="https://login.consultant.ru/link/?req=doc&amp;base=LAW&amp;n=527815&amp;date=13.03.2026&amp;dst=100015&amp;field=134" TargetMode="External"/><Relationship Id="rId27" Type="http://schemas.openxmlformats.org/officeDocument/2006/relationships/hyperlink" Target="https://login.consultant.ru/link/?req=doc&amp;base=LAW&amp;n=508984&amp;date=13.03.2026&amp;dst=100315&amp;field=134" TargetMode="External"/><Relationship Id="rId43" Type="http://schemas.openxmlformats.org/officeDocument/2006/relationships/hyperlink" Target="https://login.consultant.ru/link/?req=doc&amp;base=LAW&amp;n=475166&amp;date=13.03.2026&amp;dst=100014&amp;field=134" TargetMode="External"/><Relationship Id="rId48" Type="http://schemas.openxmlformats.org/officeDocument/2006/relationships/hyperlink" Target="https://login.consultant.ru/link/?req=doc&amp;base=LAW&amp;n=508984&amp;date=13.03.2026" TargetMode="External"/><Relationship Id="rId64" Type="http://schemas.openxmlformats.org/officeDocument/2006/relationships/hyperlink" Target="https://login.consultant.ru/link/?req=doc&amp;base=LAW&amp;n=527815&amp;date=13.03.2026&amp;dst=100052&amp;field=134" TargetMode="External"/><Relationship Id="rId69" Type="http://schemas.openxmlformats.org/officeDocument/2006/relationships/hyperlink" Target="https://login.consultant.ru/link/?req=doc&amp;base=LAW&amp;n=508984&amp;date=13.03.2026" TargetMode="External"/><Relationship Id="rId113" Type="http://schemas.openxmlformats.org/officeDocument/2006/relationships/hyperlink" Target="https://login.consultant.ru/link/?req=doc&amp;base=LAW&amp;n=390617&amp;date=13.03.2026&amp;dst=100071&amp;field=134" TargetMode="External"/><Relationship Id="rId118" Type="http://schemas.openxmlformats.org/officeDocument/2006/relationships/hyperlink" Target="https://login.consultant.ru/link/?req=doc&amp;base=LAW&amp;n=522381&amp;date=13.03.2026&amp;dst=100111&amp;field=134" TargetMode="External"/><Relationship Id="rId134" Type="http://schemas.openxmlformats.org/officeDocument/2006/relationships/hyperlink" Target="https://login.consultant.ru/link/?req=doc&amp;base=LAW&amp;n=373246&amp;date=13.03.2026&amp;dst=100102&amp;field=134" TargetMode="External"/><Relationship Id="rId139" Type="http://schemas.openxmlformats.org/officeDocument/2006/relationships/hyperlink" Target="https://login.consultant.ru/link/?req=doc&amp;base=LAW&amp;n=373246&amp;date=13.03.2026&amp;dst=100133&amp;field=134" TargetMode="External"/><Relationship Id="rId80" Type="http://schemas.openxmlformats.org/officeDocument/2006/relationships/hyperlink" Target="https://login.consultant.ru/link/?req=doc&amp;base=LAW&amp;n=527815&amp;date=13.03.2026&amp;dst=100067&amp;field=134" TargetMode="External"/><Relationship Id="rId85" Type="http://schemas.openxmlformats.org/officeDocument/2006/relationships/image" Target="media/image2.wmf"/><Relationship Id="rId150" Type="http://schemas.openxmlformats.org/officeDocument/2006/relationships/hyperlink" Target="https://login.consultant.ru/link/?req=doc&amp;base=LAW&amp;n=373202&amp;date=13.03.2026&amp;dst=100152&amp;field=134" TargetMode="External"/><Relationship Id="rId155" Type="http://schemas.openxmlformats.org/officeDocument/2006/relationships/hyperlink" Target="https://login.consultant.ru/link/?req=doc&amp;base=LAW&amp;n=313920&amp;date=13.03.2026&amp;dst=100176&amp;field=134" TargetMode="External"/><Relationship Id="rId171" Type="http://schemas.openxmlformats.org/officeDocument/2006/relationships/hyperlink" Target="https://login.consultant.ru/link/?req=doc&amp;base=LAW&amp;n=365151&amp;date=13.03.2026&amp;dst=100086&amp;field=134" TargetMode="External"/><Relationship Id="rId176" Type="http://schemas.openxmlformats.org/officeDocument/2006/relationships/footer" Target="footer2.xml"/><Relationship Id="rId12" Type="http://schemas.openxmlformats.org/officeDocument/2006/relationships/hyperlink" Target="https://login.consultant.ru/link/?req=doc&amp;base=LAW&amp;n=292223&amp;date=13.03.2026" TargetMode="External"/><Relationship Id="rId17" Type="http://schemas.openxmlformats.org/officeDocument/2006/relationships/hyperlink" Target="https://login.consultant.ru/link/?req=doc&amp;base=LAW&amp;n=527873&amp;date=13.03.2026&amp;dst=100007&amp;field=134" TargetMode="External"/><Relationship Id="rId33" Type="http://schemas.openxmlformats.org/officeDocument/2006/relationships/hyperlink" Target="https://login.consultant.ru/link/?req=doc&amp;base=LAW&amp;n=516061&amp;date=13.03.2026&amp;dst=100009&amp;field=134" TargetMode="External"/><Relationship Id="rId38" Type="http://schemas.openxmlformats.org/officeDocument/2006/relationships/hyperlink" Target="https://login.consultant.ru/link/?req=doc&amp;base=LAW&amp;n=475166&amp;date=13.03.2026&amp;dst=100012&amp;field=134" TargetMode="External"/><Relationship Id="rId59" Type="http://schemas.openxmlformats.org/officeDocument/2006/relationships/hyperlink" Target="https://login.consultant.ru/link/?req=doc&amp;base=LAW&amp;n=527815&amp;date=13.03.2026&amp;dst=100047&amp;field=134" TargetMode="External"/><Relationship Id="rId103" Type="http://schemas.openxmlformats.org/officeDocument/2006/relationships/hyperlink" Target="https://login.consultant.ru/link/?req=doc&amp;base=LAW&amp;n=522387&amp;date=13.03.2026&amp;dst=102144&amp;field=134" TargetMode="External"/><Relationship Id="rId108" Type="http://schemas.openxmlformats.org/officeDocument/2006/relationships/hyperlink" Target="https://login.consultant.ru/link/?req=doc&amp;base=LAW&amp;n=370096&amp;date=13.03.2026&amp;dst=100417&amp;field=134" TargetMode="External"/><Relationship Id="rId124" Type="http://schemas.openxmlformats.org/officeDocument/2006/relationships/hyperlink" Target="https://login.consultant.ru/link/?req=doc&amp;base=LAW&amp;n=522381&amp;date=13.03.2026&amp;dst=100390&amp;field=134" TargetMode="External"/><Relationship Id="rId129" Type="http://schemas.openxmlformats.org/officeDocument/2006/relationships/hyperlink" Target="https://login.consultant.ru/link/?req=doc&amp;base=LAW&amp;n=527815&amp;date=13.03.2026&amp;dst=100069&amp;field=134" TargetMode="External"/><Relationship Id="rId54" Type="http://schemas.openxmlformats.org/officeDocument/2006/relationships/hyperlink" Target="https://login.consultant.ru/link/?req=doc&amp;base=LAW&amp;n=527815&amp;date=13.03.2026&amp;dst=100038&amp;field=134" TargetMode="External"/><Relationship Id="rId70" Type="http://schemas.openxmlformats.org/officeDocument/2006/relationships/hyperlink" Target="https://login.consultant.ru/link/?req=doc&amp;base=LAW&amp;n=527815&amp;date=13.03.2026&amp;dst=100057&amp;field=134" TargetMode="External"/><Relationship Id="rId75" Type="http://schemas.openxmlformats.org/officeDocument/2006/relationships/hyperlink" Target="https://login.consultant.ru/link/?req=doc&amp;base=LAW&amp;n=508984&amp;date=13.03.2026&amp;dst=101366&amp;field=134" TargetMode="External"/><Relationship Id="rId91" Type="http://schemas.openxmlformats.org/officeDocument/2006/relationships/image" Target="media/image7.wmf"/><Relationship Id="rId96" Type="http://schemas.openxmlformats.org/officeDocument/2006/relationships/hyperlink" Target="https://login.consultant.ru/link/?req=doc&amp;base=LAW&amp;n=522387&amp;date=13.03.2026&amp;dst=101803&amp;field=134" TargetMode="External"/><Relationship Id="rId140" Type="http://schemas.openxmlformats.org/officeDocument/2006/relationships/hyperlink" Target="https://login.consultant.ru/link/?req=doc&amp;base=LAW&amp;n=373246&amp;date=13.03.2026&amp;dst=100135&amp;field=134" TargetMode="External"/><Relationship Id="rId145" Type="http://schemas.openxmlformats.org/officeDocument/2006/relationships/hyperlink" Target="https://login.consultant.ru/link/?req=doc&amp;base=LAW&amp;n=373202&amp;date=13.03.2026&amp;dst=100057&amp;field=134" TargetMode="External"/><Relationship Id="rId161" Type="http://schemas.openxmlformats.org/officeDocument/2006/relationships/hyperlink" Target="https://login.consultant.ru/link/?req=doc&amp;base=LAW&amp;n=313920&amp;date=13.03.2026&amp;dst=100283&amp;field=134" TargetMode="External"/><Relationship Id="rId166" Type="http://schemas.openxmlformats.org/officeDocument/2006/relationships/hyperlink" Target="https://login.consultant.ru/link/?req=doc&amp;base=LAW&amp;n=360229&amp;date=13.03.2026&amp;dst=10001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475166&amp;date=13.03.2026&amp;dst=100010&amp;field=134" TargetMode="External"/><Relationship Id="rId28" Type="http://schemas.openxmlformats.org/officeDocument/2006/relationships/hyperlink" Target="https://login.consultant.ru/link/?req=doc&amp;base=LAW&amp;n=508984&amp;date=13.03.2026&amp;dst=100406&amp;field=134" TargetMode="External"/><Relationship Id="rId49" Type="http://schemas.openxmlformats.org/officeDocument/2006/relationships/hyperlink" Target="https://login.consultant.ru/link/?req=doc&amp;base=LAW&amp;n=492886&amp;date=13.03.2026&amp;dst=100012&amp;field=134" TargetMode="External"/><Relationship Id="rId114" Type="http://schemas.openxmlformats.org/officeDocument/2006/relationships/hyperlink" Target="https://login.consultant.ru/link/?req=doc&amp;base=LAW&amp;n=390617&amp;date=13.03.2026&amp;dst=100107&amp;field=134" TargetMode="External"/><Relationship Id="rId119" Type="http://schemas.openxmlformats.org/officeDocument/2006/relationships/hyperlink" Target="https://login.consultant.ru/link/?req=doc&amp;base=LAW&amp;n=522381&amp;date=13.03.2026&amp;dst=100114&amp;field=134" TargetMode="External"/><Relationship Id="rId10" Type="http://schemas.openxmlformats.org/officeDocument/2006/relationships/hyperlink" Target="https://login.consultant.ru/link/?req=doc&amp;base=LAW&amp;n=500206&amp;date=13.03.2026&amp;dst=354&amp;field=134" TargetMode="External"/><Relationship Id="rId31" Type="http://schemas.openxmlformats.org/officeDocument/2006/relationships/hyperlink" Target="https://login.consultant.ru/link/?req=doc&amp;base=LAW&amp;n=500206&amp;date=13.03.2026&amp;dst=108&amp;field=134" TargetMode="External"/><Relationship Id="rId44" Type="http://schemas.openxmlformats.org/officeDocument/2006/relationships/hyperlink" Target="https://login.consultant.ru/link/?req=doc&amp;base=LAW&amp;n=509413&amp;date=13.03.2026" TargetMode="External"/><Relationship Id="rId52" Type="http://schemas.openxmlformats.org/officeDocument/2006/relationships/hyperlink" Target="https://login.consultant.ru/link/?req=doc&amp;base=LAW&amp;n=527815&amp;date=13.03.2026&amp;dst=100032&amp;field=134" TargetMode="External"/><Relationship Id="rId60" Type="http://schemas.openxmlformats.org/officeDocument/2006/relationships/hyperlink" Target="https://login.consultant.ru/link/?req=doc&amp;base=LAW&amp;n=527815&amp;date=13.03.2026&amp;dst=100048&amp;field=134" TargetMode="External"/><Relationship Id="rId65" Type="http://schemas.openxmlformats.org/officeDocument/2006/relationships/hyperlink" Target="https://login.consultant.ru/link/?req=doc&amp;base=LAW&amp;n=508984&amp;date=13.03.2026&amp;dst=101052&amp;field=134" TargetMode="External"/><Relationship Id="rId73" Type="http://schemas.openxmlformats.org/officeDocument/2006/relationships/hyperlink" Target="https://login.consultant.ru/link/?req=doc&amp;base=LAW&amp;n=508984&amp;date=13.03.2026&amp;dst=101391&amp;field=134" TargetMode="External"/><Relationship Id="rId78" Type="http://schemas.openxmlformats.org/officeDocument/2006/relationships/hyperlink" Target="https://login.consultant.ru/link/?req=doc&amp;base=LAW&amp;n=508984&amp;date=13.03.2026&amp;dst=101373&amp;field=134" TargetMode="External"/><Relationship Id="rId81" Type="http://schemas.openxmlformats.org/officeDocument/2006/relationships/hyperlink" Target="https://login.consultant.ru/link/?req=doc&amp;base=LAW&amp;n=527815&amp;date=13.03.2026&amp;dst=100068&amp;field=134" TargetMode="External"/><Relationship Id="rId86" Type="http://schemas.openxmlformats.org/officeDocument/2006/relationships/hyperlink" Target="https://login.consultant.ru/link/?req=doc&amp;base=LAW&amp;n=500206&amp;date=13.03.2026" TargetMode="External"/><Relationship Id="rId94" Type="http://schemas.openxmlformats.org/officeDocument/2006/relationships/hyperlink" Target="https://login.consultant.ru/link/?req=doc&amp;base=LAW&amp;n=522387&amp;date=13.03.2026&amp;dst=101936&amp;field=134" TargetMode="External"/><Relationship Id="rId99" Type="http://schemas.openxmlformats.org/officeDocument/2006/relationships/hyperlink" Target="https://login.consultant.ru/link/?req=doc&amp;base=LAW&amp;n=522387&amp;date=13.03.2026&amp;dst=101818&amp;field=134" TargetMode="External"/><Relationship Id="rId101" Type="http://schemas.openxmlformats.org/officeDocument/2006/relationships/hyperlink" Target="https://login.consultant.ru/link/?req=doc&amp;base=LAW&amp;n=522387&amp;date=13.03.2026&amp;dst=101919&amp;field=134" TargetMode="External"/><Relationship Id="rId122" Type="http://schemas.openxmlformats.org/officeDocument/2006/relationships/hyperlink" Target="https://login.consultant.ru/link/?req=doc&amp;base=LAW&amp;n=522381&amp;date=13.03.2026&amp;dst=100310&amp;field=134" TargetMode="External"/><Relationship Id="rId130" Type="http://schemas.openxmlformats.org/officeDocument/2006/relationships/hyperlink" Target="https://login.consultant.ru/link/?req=doc&amp;base=LAW&amp;n=373246&amp;date=13.03.2026&amp;dst=100011&amp;field=134" TargetMode="External"/><Relationship Id="rId135" Type="http://schemas.openxmlformats.org/officeDocument/2006/relationships/hyperlink" Target="https://login.consultant.ru/link/?req=doc&amp;base=LAW&amp;n=373246&amp;date=13.03.2026&amp;dst=100118&amp;field=134" TargetMode="External"/><Relationship Id="rId143" Type="http://schemas.openxmlformats.org/officeDocument/2006/relationships/hyperlink" Target="https://login.consultant.ru/link/?req=doc&amp;base=LAW&amp;n=373246&amp;date=13.03.2026&amp;dst=100153&amp;field=134" TargetMode="External"/><Relationship Id="rId148" Type="http://schemas.openxmlformats.org/officeDocument/2006/relationships/hyperlink" Target="https://login.consultant.ru/link/?req=doc&amp;base=LAW&amp;n=373202&amp;date=13.03.2026&amp;dst=100128&amp;field=134" TargetMode="External"/><Relationship Id="rId151" Type="http://schemas.openxmlformats.org/officeDocument/2006/relationships/hyperlink" Target="https://login.consultant.ru/link/?req=doc&amp;base=LAW&amp;n=313920&amp;date=13.03.2026&amp;dst=100011&amp;field=134" TargetMode="External"/><Relationship Id="rId156" Type="http://schemas.openxmlformats.org/officeDocument/2006/relationships/hyperlink" Target="https://login.consultant.ru/link/?req=doc&amp;base=LAW&amp;n=313920&amp;date=13.03.2026&amp;dst=100177&amp;field=134" TargetMode="External"/><Relationship Id="rId164" Type="http://schemas.openxmlformats.org/officeDocument/2006/relationships/hyperlink" Target="https://login.consultant.ru/link/?req=doc&amp;base=LAW&amp;n=471020&amp;date=13.03.2026&amp;dst=100320&amp;field=134" TargetMode="External"/><Relationship Id="rId169" Type="http://schemas.openxmlformats.org/officeDocument/2006/relationships/hyperlink" Target="https://login.consultant.ru/link/?req=doc&amp;base=LAW&amp;n=365151&amp;date=13.03.2026&amp;dst=100025&amp;field=134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815&amp;date=13.03.2026&amp;dst=100015&amp;field=134" TargetMode="External"/><Relationship Id="rId172" Type="http://schemas.openxmlformats.org/officeDocument/2006/relationships/hyperlink" Target="https://login.consultant.ru/link/?req=doc&amp;base=LAW&amp;n=365151&amp;date=13.03.2026&amp;dst=100090&amp;field=134" TargetMode="External"/><Relationship Id="rId13" Type="http://schemas.openxmlformats.org/officeDocument/2006/relationships/hyperlink" Target="https://login.consultant.ru/link/?req=doc&amp;base=LAW&amp;n=222175&amp;date=13.03.2026&amp;dst=100016&amp;field=134" TargetMode="External"/><Relationship Id="rId18" Type="http://schemas.openxmlformats.org/officeDocument/2006/relationships/hyperlink" Target="https://login.consultant.ru/link/?req=doc&amp;base=LAW&amp;n=358296&amp;date=13.03.2026&amp;dst=100008&amp;field=134" TargetMode="External"/><Relationship Id="rId39" Type="http://schemas.openxmlformats.org/officeDocument/2006/relationships/hyperlink" Target="https://login.consultant.ru/link/?req=doc&amp;base=LAW&amp;n=508984&amp;date=13.03.2026" TargetMode="External"/><Relationship Id="rId109" Type="http://schemas.openxmlformats.org/officeDocument/2006/relationships/hyperlink" Target="https://login.consultant.ru/link/?req=doc&amp;base=LAW&amp;n=370096&amp;date=13.03.2026&amp;dst=100461&amp;field=134" TargetMode="External"/><Relationship Id="rId34" Type="http://schemas.openxmlformats.org/officeDocument/2006/relationships/hyperlink" Target="https://login.consultant.ru/link/?req=doc&amp;base=LAW&amp;n=527815&amp;date=13.03.2026&amp;dst=100018&amp;field=134" TargetMode="External"/><Relationship Id="rId50" Type="http://schemas.openxmlformats.org/officeDocument/2006/relationships/hyperlink" Target="https://login.consultant.ru/link/?req=doc&amp;base=LAW&amp;n=475166&amp;date=13.03.2026&amp;dst=100019&amp;field=134" TargetMode="External"/><Relationship Id="rId55" Type="http://schemas.openxmlformats.org/officeDocument/2006/relationships/hyperlink" Target="https://login.consultant.ru/link/?req=doc&amp;base=LAW&amp;n=527815&amp;date=13.03.2026&amp;dst=100043&amp;field=134" TargetMode="External"/><Relationship Id="rId76" Type="http://schemas.openxmlformats.org/officeDocument/2006/relationships/hyperlink" Target="https://login.consultant.ru/link/?req=doc&amp;base=LAW&amp;n=508984&amp;date=13.03.2026&amp;dst=101367&amp;field=134" TargetMode="External"/><Relationship Id="rId97" Type="http://schemas.openxmlformats.org/officeDocument/2006/relationships/hyperlink" Target="https://login.consultant.ru/link/?req=doc&amp;base=LAW&amp;n=522387&amp;date=13.03.2026&amp;dst=101806&amp;field=134" TargetMode="External"/><Relationship Id="rId104" Type="http://schemas.openxmlformats.org/officeDocument/2006/relationships/hyperlink" Target="https://login.consultant.ru/link/?req=doc&amp;base=LAW&amp;n=370096&amp;date=13.03.2026&amp;dst=100273&amp;field=134" TargetMode="External"/><Relationship Id="rId120" Type="http://schemas.openxmlformats.org/officeDocument/2006/relationships/hyperlink" Target="https://login.consultant.ru/link/?req=doc&amp;base=LAW&amp;n=522381&amp;date=13.03.2026&amp;dst=100305&amp;field=134" TargetMode="External"/><Relationship Id="rId125" Type="http://schemas.openxmlformats.org/officeDocument/2006/relationships/hyperlink" Target="https://login.consultant.ru/link/?req=doc&amp;base=LAW&amp;n=522381&amp;date=13.03.2026&amp;dst=100392&amp;field=134" TargetMode="External"/><Relationship Id="rId141" Type="http://schemas.openxmlformats.org/officeDocument/2006/relationships/hyperlink" Target="https://login.consultant.ru/link/?req=doc&amp;base=LAW&amp;n=373246&amp;date=13.03.2026&amp;dst=100143&amp;field=134" TargetMode="External"/><Relationship Id="rId146" Type="http://schemas.openxmlformats.org/officeDocument/2006/relationships/hyperlink" Target="https://login.consultant.ru/link/?req=doc&amp;base=LAW&amp;n=373202&amp;date=13.03.2026&amp;dst=100063&amp;field=134" TargetMode="External"/><Relationship Id="rId167" Type="http://schemas.openxmlformats.org/officeDocument/2006/relationships/hyperlink" Target="https://login.consultant.ru/link/?req=doc&amp;base=LAW&amp;n=360229&amp;date=13.03.2026&amp;dst=100012&amp;field=134" TargetMode="External"/><Relationship Id="rId7" Type="http://schemas.openxmlformats.org/officeDocument/2006/relationships/hyperlink" Target="https://login.consultant.ru/link/?req=doc&amp;base=LAW&amp;n=475166&amp;date=13.03.2026&amp;dst=100005&amp;field=134" TargetMode="External"/><Relationship Id="rId71" Type="http://schemas.openxmlformats.org/officeDocument/2006/relationships/hyperlink" Target="https://login.consultant.ru/link/?req=doc&amp;base=LAW&amp;n=527815&amp;date=13.03.2026&amp;dst=100059&amp;field=134" TargetMode="External"/><Relationship Id="rId92" Type="http://schemas.openxmlformats.org/officeDocument/2006/relationships/hyperlink" Target="https://login.consultant.ru/link/?req=doc&amp;base=LAW&amp;n=527815&amp;date=13.03.2026&amp;dst=100069&amp;field=134" TargetMode="External"/><Relationship Id="rId162" Type="http://schemas.openxmlformats.org/officeDocument/2006/relationships/hyperlink" Target="https://login.consultant.ru/link/?req=doc&amp;base=LAW&amp;n=471020&amp;date=13.03.202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0206&amp;date=13.03.2026" TargetMode="External"/><Relationship Id="rId24" Type="http://schemas.openxmlformats.org/officeDocument/2006/relationships/hyperlink" Target="https://login.consultant.ru/link/?req=doc&amp;base=LAW&amp;n=500206&amp;date=13.03.2026&amp;dst=364&amp;field=134" TargetMode="External"/><Relationship Id="rId40" Type="http://schemas.openxmlformats.org/officeDocument/2006/relationships/hyperlink" Target="https://login.consultant.ru/link/?req=doc&amp;base=LAW&amp;n=475166&amp;date=13.03.2026&amp;dst=100013&amp;field=134" TargetMode="External"/><Relationship Id="rId45" Type="http://schemas.openxmlformats.org/officeDocument/2006/relationships/hyperlink" Target="https://login.consultant.ru/link/?req=doc&amp;base=LAW&amp;n=475166&amp;date=13.03.2026&amp;dst=100016&amp;field=134" TargetMode="External"/><Relationship Id="rId66" Type="http://schemas.openxmlformats.org/officeDocument/2006/relationships/hyperlink" Target="https://login.consultant.ru/link/?req=doc&amp;base=LAW&amp;n=527815&amp;date=13.03.2026&amp;dst=100053&amp;field=134" TargetMode="External"/><Relationship Id="rId87" Type="http://schemas.openxmlformats.org/officeDocument/2006/relationships/image" Target="media/image3.wmf"/><Relationship Id="rId110" Type="http://schemas.openxmlformats.org/officeDocument/2006/relationships/hyperlink" Target="https://login.consultant.ru/link/?req=doc&amp;base=LAW&amp;n=370096&amp;date=13.03.2026&amp;dst=100467&amp;field=134" TargetMode="External"/><Relationship Id="rId115" Type="http://schemas.openxmlformats.org/officeDocument/2006/relationships/hyperlink" Target="https://login.consultant.ru/link/?req=doc&amp;base=LAW&amp;n=390617&amp;date=13.03.2026&amp;dst=100109&amp;field=134" TargetMode="External"/><Relationship Id="rId131" Type="http://schemas.openxmlformats.org/officeDocument/2006/relationships/hyperlink" Target="https://login.consultant.ru/link/?req=doc&amp;base=LAW&amp;n=373246&amp;date=13.03.2026&amp;dst=100022&amp;field=134" TargetMode="External"/><Relationship Id="rId136" Type="http://schemas.openxmlformats.org/officeDocument/2006/relationships/hyperlink" Target="https://login.consultant.ru/link/?req=doc&amp;base=LAW&amp;n=373246&amp;date=13.03.2026&amp;dst=100121&amp;field=134" TargetMode="External"/><Relationship Id="rId157" Type="http://schemas.openxmlformats.org/officeDocument/2006/relationships/hyperlink" Target="https://login.consultant.ru/link/?req=doc&amp;base=LAW&amp;n=313920&amp;date=13.03.2026&amp;dst=100210&amp;field=134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527815&amp;date=13.03.2026&amp;dst=100049&amp;field=134" TargetMode="External"/><Relationship Id="rId82" Type="http://schemas.openxmlformats.org/officeDocument/2006/relationships/hyperlink" Target="https://login.consultant.ru/link/?req=doc&amp;base=LAW&amp;n=508984&amp;date=13.03.2026" TargetMode="External"/><Relationship Id="rId152" Type="http://schemas.openxmlformats.org/officeDocument/2006/relationships/hyperlink" Target="https://login.consultant.ru/link/?req=doc&amp;base=LAW&amp;n=313920&amp;date=13.03.2026&amp;dst=100044&amp;field=134" TargetMode="External"/><Relationship Id="rId173" Type="http://schemas.openxmlformats.org/officeDocument/2006/relationships/hyperlink" Target="https://login.consultant.ru/link/?req=doc&amp;base=LAW&amp;n=373573&amp;date=13.03.2026&amp;dst=100027&amp;field=134" TargetMode="External"/><Relationship Id="rId19" Type="http://schemas.openxmlformats.org/officeDocument/2006/relationships/hyperlink" Target="https://login.consultant.ru/link/?req=doc&amp;base=LAW&amp;n=508984&amp;date=13.03.2026" TargetMode="External"/><Relationship Id="rId14" Type="http://schemas.openxmlformats.org/officeDocument/2006/relationships/hyperlink" Target="https://login.consultant.ru/link/?req=doc&amp;base=LAW&amp;n=358298&amp;date=13.03.2026&amp;dst=100022&amp;field=134" TargetMode="External"/><Relationship Id="rId30" Type="http://schemas.openxmlformats.org/officeDocument/2006/relationships/hyperlink" Target="https://login.consultant.ru/link/?req=doc&amp;base=LAW&amp;n=500206&amp;date=13.03.2026" TargetMode="External"/><Relationship Id="rId35" Type="http://schemas.openxmlformats.org/officeDocument/2006/relationships/hyperlink" Target="https://login.consultant.ru/link/?req=doc&amp;base=LAW&amp;n=527815&amp;date=13.03.2026&amp;dst=100020&amp;field=134" TargetMode="External"/><Relationship Id="rId56" Type="http://schemas.openxmlformats.org/officeDocument/2006/relationships/hyperlink" Target="https://login.consultant.ru/link/?req=doc&amp;base=LAW&amp;n=527815&amp;date=13.03.2026&amp;dst=100044&amp;field=134" TargetMode="External"/><Relationship Id="rId77" Type="http://schemas.openxmlformats.org/officeDocument/2006/relationships/hyperlink" Target="https://login.consultant.ru/link/?req=doc&amp;base=LAW&amp;n=508984&amp;date=13.03.2026&amp;dst=101372&amp;field=134" TargetMode="External"/><Relationship Id="rId100" Type="http://schemas.openxmlformats.org/officeDocument/2006/relationships/hyperlink" Target="https://login.consultant.ru/link/?req=doc&amp;base=LAW&amp;n=522387&amp;date=13.03.2026&amp;dst=101823&amp;field=134" TargetMode="External"/><Relationship Id="rId105" Type="http://schemas.openxmlformats.org/officeDocument/2006/relationships/hyperlink" Target="https://login.consultant.ru/link/?req=doc&amp;base=LAW&amp;n=370096&amp;date=13.03.2026&amp;dst=100318&amp;field=134" TargetMode="External"/><Relationship Id="rId126" Type="http://schemas.openxmlformats.org/officeDocument/2006/relationships/hyperlink" Target="https://login.consultant.ru/link/?req=doc&amp;base=LAW&amp;n=522381&amp;date=13.03.2026&amp;dst=100394&amp;field=134" TargetMode="External"/><Relationship Id="rId147" Type="http://schemas.openxmlformats.org/officeDocument/2006/relationships/hyperlink" Target="https://login.consultant.ru/link/?req=doc&amp;base=LAW&amp;n=373202&amp;date=13.03.2026&amp;dst=100121&amp;field=134" TargetMode="External"/><Relationship Id="rId168" Type="http://schemas.openxmlformats.org/officeDocument/2006/relationships/hyperlink" Target="https://login.consultant.ru/link/?req=doc&amp;base=LAW&amp;n=365151&amp;date=13.03.2026&amp;dst=100010&amp;field=134" TargetMode="External"/><Relationship Id="rId8" Type="http://schemas.openxmlformats.org/officeDocument/2006/relationships/hyperlink" Target="https://login.consultant.ru/link/?req=doc&amp;base=LAW&amp;n=503539&amp;date=13.03.2026&amp;dst=100013&amp;field=134" TargetMode="External"/><Relationship Id="rId51" Type="http://schemas.openxmlformats.org/officeDocument/2006/relationships/hyperlink" Target="https://login.consultant.ru/link/?req=doc&amp;base=LAW&amp;n=527815&amp;date=13.03.2026&amp;dst=100030&amp;field=134" TargetMode="External"/><Relationship Id="rId72" Type="http://schemas.openxmlformats.org/officeDocument/2006/relationships/hyperlink" Target="https://login.consultant.ru/link/?req=doc&amp;base=LAW&amp;n=494960&amp;date=13.03.2026" TargetMode="External"/><Relationship Id="rId93" Type="http://schemas.openxmlformats.org/officeDocument/2006/relationships/hyperlink" Target="https://login.consultant.ru/link/?req=doc&amp;base=LAW&amp;n=522387&amp;date=13.03.2026&amp;dst=101701&amp;field=134" TargetMode="External"/><Relationship Id="rId98" Type="http://schemas.openxmlformats.org/officeDocument/2006/relationships/hyperlink" Target="https://login.consultant.ru/link/?req=doc&amp;base=LAW&amp;n=522387&amp;date=13.03.2026&amp;dst=101812&amp;field=134" TargetMode="External"/><Relationship Id="rId121" Type="http://schemas.openxmlformats.org/officeDocument/2006/relationships/hyperlink" Target="https://login.consultant.ru/link/?req=doc&amp;base=LAW&amp;n=522381&amp;date=13.03.2026&amp;dst=100309&amp;field=134" TargetMode="External"/><Relationship Id="rId142" Type="http://schemas.openxmlformats.org/officeDocument/2006/relationships/hyperlink" Target="https://login.consultant.ru/link/?req=doc&amp;base=LAW&amp;n=373246&amp;date=13.03.2026&amp;dst=100146&amp;field=134" TargetMode="External"/><Relationship Id="rId163" Type="http://schemas.openxmlformats.org/officeDocument/2006/relationships/hyperlink" Target="https://login.consultant.ru/link/?req=doc&amp;base=LAW&amp;n=471020&amp;date=13.03.2026&amp;dst=100316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12697&amp;date=13.03.2026" TargetMode="External"/><Relationship Id="rId46" Type="http://schemas.openxmlformats.org/officeDocument/2006/relationships/hyperlink" Target="https://login.consultant.ru/link/?req=doc&amp;base=LAW&amp;n=475166&amp;date=13.03.2026&amp;dst=100017&amp;field=134" TargetMode="External"/><Relationship Id="rId67" Type="http://schemas.openxmlformats.org/officeDocument/2006/relationships/hyperlink" Target="https://login.consultant.ru/link/?req=doc&amp;base=LAW&amp;n=527815&amp;date=13.03.2026&amp;dst=100056&amp;field=134" TargetMode="External"/><Relationship Id="rId116" Type="http://schemas.openxmlformats.org/officeDocument/2006/relationships/hyperlink" Target="https://login.consultant.ru/link/?req=doc&amp;base=LAW&amp;n=390617&amp;date=13.03.2026&amp;dst=100192&amp;field=134" TargetMode="External"/><Relationship Id="rId137" Type="http://schemas.openxmlformats.org/officeDocument/2006/relationships/hyperlink" Target="https://login.consultant.ru/link/?req=doc&amp;base=LAW&amp;n=373246&amp;date=13.03.2026&amp;dst=100126&amp;field=134" TargetMode="External"/><Relationship Id="rId158" Type="http://schemas.openxmlformats.org/officeDocument/2006/relationships/hyperlink" Target="https://login.consultant.ru/link/?req=doc&amp;base=LAW&amp;n=313920&amp;date=13.03.2026&amp;dst=100227&amp;field=134" TargetMode="External"/><Relationship Id="rId20" Type="http://schemas.openxmlformats.org/officeDocument/2006/relationships/hyperlink" Target="https://login.consultant.ru/link/?req=doc&amp;base=LAW&amp;n=475166&amp;date=13.03.2026&amp;dst=100005&amp;field=134" TargetMode="External"/><Relationship Id="rId41" Type="http://schemas.openxmlformats.org/officeDocument/2006/relationships/hyperlink" Target="https://login.consultant.ru/link/?req=doc&amp;base=LAW&amp;n=527815&amp;date=13.03.2026&amp;dst=100028&amp;field=134" TargetMode="External"/><Relationship Id="rId62" Type="http://schemas.openxmlformats.org/officeDocument/2006/relationships/hyperlink" Target="https://login.consultant.ru/link/?req=doc&amp;base=LAW&amp;n=527815&amp;date=13.03.2026&amp;dst=100050&amp;field=134" TargetMode="External"/><Relationship Id="rId83" Type="http://schemas.openxmlformats.org/officeDocument/2006/relationships/hyperlink" Target="https://login.consultant.ru/link/?req=doc&amp;base=LAW&amp;n=503539&amp;date=13.03.2026&amp;dst=100020&amp;field=134" TargetMode="External"/><Relationship Id="rId88" Type="http://schemas.openxmlformats.org/officeDocument/2006/relationships/image" Target="media/image4.wmf"/><Relationship Id="rId111" Type="http://schemas.openxmlformats.org/officeDocument/2006/relationships/hyperlink" Target="https://login.consultant.ru/link/?req=doc&amp;base=LAW&amp;n=390617&amp;date=13.03.2026&amp;dst=100027&amp;field=134" TargetMode="External"/><Relationship Id="rId132" Type="http://schemas.openxmlformats.org/officeDocument/2006/relationships/hyperlink" Target="https://login.consultant.ru/link/?req=doc&amp;base=LAW&amp;n=373246&amp;date=13.03.2026&amp;dst=100037&amp;field=134" TargetMode="External"/><Relationship Id="rId153" Type="http://schemas.openxmlformats.org/officeDocument/2006/relationships/hyperlink" Target="https://login.consultant.ru/link/?req=doc&amp;base=LAW&amp;n=313920&amp;date=13.03.2026&amp;dst=100067&amp;field=134" TargetMode="External"/><Relationship Id="rId174" Type="http://schemas.openxmlformats.org/officeDocument/2006/relationships/footer" Target="footer1.xml"/><Relationship Id="rId15" Type="http://schemas.openxmlformats.org/officeDocument/2006/relationships/hyperlink" Target="https://login.consultant.ru/link/?req=doc&amp;base=LAW&amp;n=358298&amp;date=13.03.2026&amp;dst=100027&amp;field=134" TargetMode="External"/><Relationship Id="rId36" Type="http://schemas.openxmlformats.org/officeDocument/2006/relationships/hyperlink" Target="https://login.consultant.ru/link/?req=doc&amp;base=LAW&amp;n=527815&amp;date=13.03.2026&amp;dst=100021&amp;field=134" TargetMode="External"/><Relationship Id="rId57" Type="http://schemas.openxmlformats.org/officeDocument/2006/relationships/hyperlink" Target="https://login.consultant.ru/link/?req=doc&amp;base=LAW&amp;n=527815&amp;date=13.03.2026&amp;dst=100045&amp;field=134" TargetMode="External"/><Relationship Id="rId106" Type="http://schemas.openxmlformats.org/officeDocument/2006/relationships/hyperlink" Target="https://login.consultant.ru/link/?req=doc&amp;base=LAW&amp;n=370096&amp;date=13.03.2026&amp;dst=100321&amp;field=134" TargetMode="External"/><Relationship Id="rId127" Type="http://schemas.openxmlformats.org/officeDocument/2006/relationships/hyperlink" Target="https://login.consultant.ru/link/?req=doc&amp;base=LAW&amp;n=522381&amp;date=13.03.2026&amp;dst=1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19267</Words>
  <Characters>109828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1082
(ред. от 02.03.2026)
"О федеральном государственном надзоре в области промышленной безопасности"
(вместе с "Положением о федеральном государственном надзоре в области промышленной безопасности")</vt:lpstr>
    </vt:vector>
  </TitlesOfParts>
  <Company>КонсультантПлюс Версия 4025.00.50</Company>
  <LinksUpToDate>false</LinksUpToDate>
  <CharactersWithSpaces>128838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1082
(ред. от 02.03.2026)
"О федеральном государственном надзоре в области промышленной безопасности"
(вместе с "Положением о федеральном государственном надзоре в области промышленной безопасности")</dc:title>
  <dc:creator>Хованов Илья Александрович</dc:creator>
  <cp:lastModifiedBy>Хованов Илья Александрович</cp:lastModifiedBy>
  <cp:revision>3</cp:revision>
  <dcterms:created xsi:type="dcterms:W3CDTF">2026-03-13T03:26:00Z</dcterms:created>
  <dcterms:modified xsi:type="dcterms:W3CDTF">2026-03-13T03:29:00Z</dcterms:modified>
</cp:coreProperties>
</file>